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36CB37" w14:textId="04E76F5A" w:rsidR="003A1B4D" w:rsidRDefault="00CA7F57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Novem</w:t>
      </w:r>
      <w:r w:rsidR="00A334DE">
        <w:rPr>
          <w:rFonts w:ascii="Arial" w:hAnsi="Arial" w:cs="Arial"/>
          <w:b/>
          <w:bCs/>
          <w:sz w:val="24"/>
          <w:szCs w:val="24"/>
        </w:rPr>
        <w:t>ber</w:t>
      </w:r>
      <w:r w:rsidR="00904C34">
        <w:rPr>
          <w:rFonts w:ascii="Arial" w:hAnsi="Arial" w:cs="Arial"/>
          <w:b/>
          <w:bCs/>
          <w:sz w:val="24"/>
          <w:szCs w:val="24"/>
        </w:rPr>
        <w:t xml:space="preserve"> </w:t>
      </w:r>
      <w:r w:rsidR="003D3573">
        <w:rPr>
          <w:rFonts w:ascii="Arial" w:hAnsi="Arial" w:cs="Arial"/>
          <w:b/>
          <w:bCs/>
          <w:sz w:val="24"/>
          <w:szCs w:val="24"/>
        </w:rPr>
        <w:t>7</w:t>
      </w:r>
      <w:r w:rsidR="00904C34">
        <w:rPr>
          <w:rFonts w:ascii="Arial" w:hAnsi="Arial" w:cs="Arial"/>
          <w:b/>
          <w:bCs/>
          <w:sz w:val="24"/>
          <w:szCs w:val="24"/>
        </w:rPr>
        <w:t>, 2024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0CC0FE74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F74096">
        <w:rPr>
          <w:rFonts w:ascii="Arial" w:hAnsi="Arial" w:cs="Arial"/>
          <w:b/>
          <w:bCs/>
          <w:sz w:val="24"/>
          <w:szCs w:val="24"/>
        </w:rPr>
        <w:t>All Plants</w:t>
      </w:r>
    </w:p>
    <w:p w14:paraId="6F98447A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73A8989F" w14:textId="6264A49B" w:rsidR="009756F0" w:rsidRDefault="007B2A44" w:rsidP="003A1B4D">
      <w:pPr>
        <w:autoSpaceDE w:val="0"/>
        <w:autoSpaceDN w:val="0"/>
        <w:rPr>
          <w:rFonts w:ascii="Arial" w:hAnsi="Arial" w:cs="Arial"/>
        </w:rPr>
      </w:pPr>
      <w:bookmarkStart w:id="0" w:name="OLE_LINK3"/>
      <w:bookmarkStart w:id="1" w:name="OLE_LINK1"/>
      <w:bookmarkStart w:id="2" w:name="OLE_LINK2"/>
      <w:r w:rsidRPr="007B2A44">
        <w:rPr>
          <w:rFonts w:ascii="Arial" w:hAnsi="Arial" w:cs="Arial"/>
        </w:rPr>
        <w:t>B2024-064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Improve user experience by providing more descriptive wording when cannot change the Applicability of a Step/Section.</w:t>
      </w:r>
    </w:p>
    <w:bookmarkEnd w:id="0"/>
    <w:p w14:paraId="1F33B48E" w14:textId="77777777" w:rsidR="00CA7F57" w:rsidRDefault="00CA7F57" w:rsidP="00CA7F57">
      <w:pPr>
        <w:autoSpaceDE w:val="0"/>
        <w:autoSpaceDN w:val="0"/>
        <w:rPr>
          <w:rFonts w:ascii="Arial" w:hAnsi="Arial" w:cs="Arial"/>
        </w:rPr>
      </w:pPr>
    </w:p>
    <w:p w14:paraId="667B921C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3" w:name="_Hlk167786851"/>
      <w:r w:rsidRPr="001C10A9">
        <w:rPr>
          <w:rFonts w:ascii="Arial" w:hAnsi="Arial" w:cs="Arial"/>
          <w:i/>
          <w:iCs/>
        </w:rPr>
        <w:t>[Check this box if a sql query or a data fix applies to this update].</w:t>
      </w:r>
    </w:p>
    <w:bookmarkEnd w:id="1"/>
    <w:bookmarkEnd w:id="2"/>
    <w:bookmarkEnd w:id="3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71D2F98E" w14:textId="03732ABA" w:rsidR="00A6799A" w:rsidRDefault="00CC7EFA" w:rsidP="00A6799A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="00A6799A">
        <w:rPr>
          <w:rFonts w:ascii="Arial" w:hAnsi="Arial" w:cs="Arial"/>
        </w:rPr>
        <w:t xml:space="preserve">Improve user experience by </w:t>
      </w:r>
      <w:r w:rsidR="007B2A44">
        <w:rPr>
          <w:rFonts w:ascii="Arial" w:hAnsi="Arial" w:cs="Arial"/>
        </w:rPr>
        <w:t>providing more descriptive wording when cannot change the Applicability of a Step/Section.</w:t>
      </w:r>
    </w:p>
    <w:p w14:paraId="3BE475A6" w14:textId="45BCAEA0" w:rsidR="001A357C" w:rsidRDefault="001A357C" w:rsidP="001A357C">
      <w:pPr>
        <w:autoSpaceDE w:val="0"/>
        <w:autoSpaceDN w:val="0"/>
        <w:rPr>
          <w:rFonts w:ascii="Arial" w:hAnsi="Arial" w:cs="Arial"/>
        </w:rPr>
      </w:pPr>
    </w:p>
    <w:p w14:paraId="1B1EC8D7" w14:textId="77777777" w:rsidR="009756F0" w:rsidRPr="00B4143A" w:rsidRDefault="009756F0" w:rsidP="003A1B4D">
      <w:pPr>
        <w:autoSpaceDE w:val="0"/>
        <w:autoSpaceDN w:val="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7183CC38" w14:textId="2F660EEA" w:rsidR="00CC7EFA" w:rsidRPr="00CC7EFA" w:rsidRDefault="007B2A44" w:rsidP="00CC7EFA">
      <w:pPr>
        <w:autoSpaceDE w:val="0"/>
        <w:autoSpaceDN w:val="0"/>
        <w:ind w:firstLine="720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500BA173" w14:textId="77777777"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14:paraId="693D8F0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9A48F46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20D77F08" w14:textId="005431D3" w:rsidR="003A1B4D" w:rsidRDefault="00C966AC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 w:rsidRPr="009C6A7C">
        <w:rPr>
          <w:rFonts w:ascii="Arial" w:hAnsi="Arial" w:cs="Arial"/>
        </w:rPr>
        <w:t xml:space="preserve">Use </w:t>
      </w:r>
      <w:r w:rsidR="00F74096">
        <w:rPr>
          <w:rFonts w:ascii="Arial" w:hAnsi="Arial" w:cs="Arial"/>
        </w:rPr>
        <w:t>any data</w:t>
      </w:r>
      <w:r w:rsidR="00DC15C5">
        <w:rPr>
          <w:rFonts w:ascii="Arial" w:hAnsi="Arial" w:cs="Arial"/>
        </w:rPr>
        <w:t xml:space="preserve"> </w:t>
      </w:r>
      <w:r w:rsidR="007B2A44">
        <w:rPr>
          <w:rFonts w:ascii="Arial" w:hAnsi="Arial" w:cs="Arial"/>
        </w:rPr>
        <w:t>(Found using Braidwood)</w:t>
      </w:r>
    </w:p>
    <w:p w14:paraId="07A7A647" w14:textId="23582628" w:rsidR="007B2A44" w:rsidRDefault="007B2A44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Example in Braidwood:</w:t>
      </w:r>
    </w:p>
    <w:p w14:paraId="66B290F2" w14:textId="48E9AC66" w:rsidR="007B2A44" w:rsidRDefault="007B2A44" w:rsidP="007B2A44">
      <w:pPr>
        <w:autoSpaceDE w:val="0"/>
        <w:autoSpaceDN w:val="0"/>
        <w:jc w:val="both"/>
        <w:rPr>
          <w:rFonts w:ascii="Arial" w:hAnsi="Arial" w:cs="Arial"/>
        </w:rPr>
      </w:pPr>
      <w:r w:rsidRPr="007B2A44">
        <w:rPr>
          <w:rFonts w:ascii="Arial" w:hAnsi="Arial" w:cs="Arial"/>
        </w:rPr>
        <w:t xml:space="preserve">Open Braidwood REV3 EOP Master procedure ES-0.1in the edit window.  Click on the Purpose section, expand the Step Properties panel and select the Applicability tab.  Change to "None".  The </w:t>
      </w:r>
      <w:bookmarkStart w:id="4" w:name="OLE_LINK4"/>
      <w:r w:rsidRPr="007B2A44">
        <w:rPr>
          <w:rFonts w:ascii="Arial" w:hAnsi="Arial" w:cs="Arial"/>
        </w:rPr>
        <w:t xml:space="preserve">Transitions Affected By Applicability Change message box </w:t>
      </w:r>
      <w:bookmarkEnd w:id="4"/>
      <w:r w:rsidRPr="007B2A44">
        <w:rPr>
          <w:rFonts w:ascii="Arial" w:hAnsi="Arial" w:cs="Arial"/>
        </w:rPr>
        <w:t xml:space="preserve">displays.  </w:t>
      </w:r>
    </w:p>
    <w:p w14:paraId="71E58BE0" w14:textId="302E9DCE" w:rsidR="007B2A44" w:rsidRPr="007B2A44" w:rsidRDefault="007B2A44" w:rsidP="007B2A44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0BFCB821" wp14:editId="06AA3B92">
            <wp:extent cx="847725" cy="1038555"/>
            <wp:effectExtent l="0" t="0" r="0" b="9525"/>
            <wp:docPr id="173013387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4271" cy="104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6C96A0" w14:textId="44406FE3" w:rsidR="007B2A44" w:rsidRDefault="007B2A44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 w:rsidRPr="007B2A44">
        <w:rPr>
          <w:rFonts w:ascii="Arial" w:hAnsi="Arial" w:cs="Arial"/>
        </w:rPr>
        <w:t>Transitions Affected By Applicability Change message box</w:t>
      </w:r>
      <w:r>
        <w:rPr>
          <w:rFonts w:ascii="Arial" w:hAnsi="Arial" w:cs="Arial"/>
        </w:rPr>
        <w:t xml:space="preserve"> should provide more information (explaining that will not update) and reference whether or not attempting to change for a step or section.</w:t>
      </w:r>
    </w:p>
    <w:p w14:paraId="1C0A0DE7" w14:textId="3D191793" w:rsidR="009B4F3B" w:rsidRDefault="009B4F3B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Example:</w:t>
      </w:r>
      <w:r w:rsidR="007B2A44">
        <w:rPr>
          <w:rFonts w:ascii="Arial" w:hAnsi="Arial" w:cs="Arial"/>
        </w:rPr>
        <w:t xml:space="preserve"> (in red = new wording. In purple will change depending on if attempting on a section or step.</w:t>
      </w:r>
    </w:p>
    <w:p w14:paraId="03345C57" w14:textId="15B2EA36" w:rsidR="009B4F3B" w:rsidRPr="009B4F3B" w:rsidRDefault="009B4F3B" w:rsidP="009B4F3B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7B2A44">
        <w:rPr>
          <w:rFonts w:ascii="Arial" w:hAnsi="Arial" w:cs="Arial"/>
          <w:noProof/>
        </w:rPr>
        <w:drawing>
          <wp:inline distT="0" distB="0" distL="0" distR="0" wp14:anchorId="48B6EFC2" wp14:editId="6C60DEA3">
            <wp:extent cx="3971925" cy="1648313"/>
            <wp:effectExtent l="0" t="0" r="0" b="9525"/>
            <wp:docPr id="96077736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6807" cy="1654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F1DFA8" w14:textId="523C06AB" w:rsidR="00E87DB8" w:rsidRPr="00E87DB8" w:rsidRDefault="00E87DB8" w:rsidP="00E87DB8">
      <w:pPr>
        <w:autoSpaceDE w:val="0"/>
        <w:autoSpaceDN w:val="0"/>
        <w:jc w:val="both"/>
        <w:rPr>
          <w:rFonts w:ascii="Arial" w:hAnsi="Arial" w:cs="Arial"/>
        </w:rPr>
      </w:pPr>
    </w:p>
    <w:p w14:paraId="0F8D96D5" w14:textId="77777777" w:rsidR="00E87DB8" w:rsidRDefault="00E87DB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15D31C53" w14:textId="77777777" w:rsidR="0025617B" w:rsidRDefault="0025617B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7D750276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3680507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845055E8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6" w15:restartNumberingAfterBreak="0">
    <w:nsid w:val="4EE01CBB"/>
    <w:multiLevelType w:val="hybridMultilevel"/>
    <w:tmpl w:val="9A18302A"/>
    <w:lvl w:ilvl="0" w:tplc="D04CA0A0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50AE6178"/>
    <w:multiLevelType w:val="hybridMultilevel"/>
    <w:tmpl w:val="593CAC6E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0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1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759A699F"/>
    <w:multiLevelType w:val="hybridMultilevel"/>
    <w:tmpl w:val="2184489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9"/>
  </w:num>
  <w:num w:numId="2" w16cid:durableId="664935230">
    <w:abstractNumId w:val="14"/>
  </w:num>
  <w:num w:numId="3" w16cid:durableId="597326820">
    <w:abstractNumId w:val="11"/>
  </w:num>
  <w:num w:numId="4" w16cid:durableId="1038703883">
    <w:abstractNumId w:val="31"/>
  </w:num>
  <w:num w:numId="5" w16cid:durableId="840319615">
    <w:abstractNumId w:val="15"/>
  </w:num>
  <w:num w:numId="6" w16cid:durableId="908198473">
    <w:abstractNumId w:val="21"/>
  </w:num>
  <w:num w:numId="7" w16cid:durableId="1424765794">
    <w:abstractNumId w:val="25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7"/>
  </w:num>
  <w:num w:numId="19" w16cid:durableId="1646349021">
    <w:abstractNumId w:val="20"/>
  </w:num>
  <w:num w:numId="20" w16cid:durableId="1739669261">
    <w:abstractNumId w:val="30"/>
  </w:num>
  <w:num w:numId="21" w16cid:durableId="1471629659">
    <w:abstractNumId w:val="24"/>
  </w:num>
  <w:num w:numId="22" w16cid:durableId="196427496">
    <w:abstractNumId w:val="12"/>
  </w:num>
  <w:num w:numId="23" w16cid:durableId="290289706">
    <w:abstractNumId w:val="33"/>
  </w:num>
  <w:num w:numId="24" w16cid:durableId="1955668316">
    <w:abstractNumId w:val="10"/>
  </w:num>
  <w:num w:numId="25" w16cid:durableId="1424840868">
    <w:abstractNumId w:val="22"/>
  </w:num>
  <w:num w:numId="26" w16cid:durableId="2016028987">
    <w:abstractNumId w:val="19"/>
  </w:num>
  <w:num w:numId="27" w16cid:durableId="332152221">
    <w:abstractNumId w:val="27"/>
  </w:num>
  <w:num w:numId="28" w16cid:durableId="1581782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23"/>
  </w:num>
  <w:num w:numId="30" w16cid:durableId="1902984928">
    <w:abstractNumId w:val="16"/>
  </w:num>
  <w:num w:numId="31" w16cid:durableId="230847483">
    <w:abstractNumId w:val="18"/>
  </w:num>
  <w:num w:numId="32" w16cid:durableId="136722355">
    <w:abstractNumId w:val="13"/>
  </w:num>
  <w:num w:numId="33" w16cid:durableId="796948971">
    <w:abstractNumId w:val="32"/>
  </w:num>
  <w:num w:numId="34" w16cid:durableId="142083510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20003"/>
    <w:rsid w:val="00056645"/>
    <w:rsid w:val="00095480"/>
    <w:rsid w:val="000B63C4"/>
    <w:rsid w:val="000C07C4"/>
    <w:rsid w:val="0010152D"/>
    <w:rsid w:val="00106BE1"/>
    <w:rsid w:val="0017042B"/>
    <w:rsid w:val="001A0754"/>
    <w:rsid w:val="001A357C"/>
    <w:rsid w:val="001B19F4"/>
    <w:rsid w:val="001C10A9"/>
    <w:rsid w:val="00201D90"/>
    <w:rsid w:val="002157F6"/>
    <w:rsid w:val="0025617B"/>
    <w:rsid w:val="00264392"/>
    <w:rsid w:val="002714FF"/>
    <w:rsid w:val="002733EA"/>
    <w:rsid w:val="002E609E"/>
    <w:rsid w:val="002F221E"/>
    <w:rsid w:val="00302BF3"/>
    <w:rsid w:val="00315EEE"/>
    <w:rsid w:val="0035463A"/>
    <w:rsid w:val="00363A47"/>
    <w:rsid w:val="003870C8"/>
    <w:rsid w:val="00395AD1"/>
    <w:rsid w:val="003A1B4D"/>
    <w:rsid w:val="003B17D1"/>
    <w:rsid w:val="003D3573"/>
    <w:rsid w:val="00451B79"/>
    <w:rsid w:val="004A2403"/>
    <w:rsid w:val="004F43F9"/>
    <w:rsid w:val="005819AF"/>
    <w:rsid w:val="00586A2D"/>
    <w:rsid w:val="00593C91"/>
    <w:rsid w:val="00595DF9"/>
    <w:rsid w:val="005A16ED"/>
    <w:rsid w:val="005E2A74"/>
    <w:rsid w:val="005F7EF1"/>
    <w:rsid w:val="00606302"/>
    <w:rsid w:val="00643C40"/>
    <w:rsid w:val="00645061"/>
    <w:rsid w:val="00645252"/>
    <w:rsid w:val="00653AD3"/>
    <w:rsid w:val="0069594D"/>
    <w:rsid w:val="006C7BAB"/>
    <w:rsid w:val="006D3D74"/>
    <w:rsid w:val="006E6BBC"/>
    <w:rsid w:val="00722BBE"/>
    <w:rsid w:val="00735BEB"/>
    <w:rsid w:val="0075039A"/>
    <w:rsid w:val="00756E86"/>
    <w:rsid w:val="007A6D95"/>
    <w:rsid w:val="007A72E2"/>
    <w:rsid w:val="007B2A44"/>
    <w:rsid w:val="007B4501"/>
    <w:rsid w:val="007C4EC1"/>
    <w:rsid w:val="007D7416"/>
    <w:rsid w:val="007E68D9"/>
    <w:rsid w:val="0080346B"/>
    <w:rsid w:val="00813C7A"/>
    <w:rsid w:val="0083569A"/>
    <w:rsid w:val="00874618"/>
    <w:rsid w:val="008841C6"/>
    <w:rsid w:val="008B21F6"/>
    <w:rsid w:val="008F221B"/>
    <w:rsid w:val="008F7D5C"/>
    <w:rsid w:val="00904C34"/>
    <w:rsid w:val="009363EA"/>
    <w:rsid w:val="00956572"/>
    <w:rsid w:val="009756F0"/>
    <w:rsid w:val="009A6278"/>
    <w:rsid w:val="009B4F3B"/>
    <w:rsid w:val="009C4AD4"/>
    <w:rsid w:val="009C6A7C"/>
    <w:rsid w:val="009D368F"/>
    <w:rsid w:val="009D476B"/>
    <w:rsid w:val="009E3052"/>
    <w:rsid w:val="009F0935"/>
    <w:rsid w:val="009F5B45"/>
    <w:rsid w:val="00A151F9"/>
    <w:rsid w:val="00A220BE"/>
    <w:rsid w:val="00A334DE"/>
    <w:rsid w:val="00A432C3"/>
    <w:rsid w:val="00A6799A"/>
    <w:rsid w:val="00A714E7"/>
    <w:rsid w:val="00A80E10"/>
    <w:rsid w:val="00A9204E"/>
    <w:rsid w:val="00AF6840"/>
    <w:rsid w:val="00B06CEF"/>
    <w:rsid w:val="00BA7765"/>
    <w:rsid w:val="00BB28FE"/>
    <w:rsid w:val="00BC7C92"/>
    <w:rsid w:val="00C41A6F"/>
    <w:rsid w:val="00C44598"/>
    <w:rsid w:val="00C46379"/>
    <w:rsid w:val="00C57AD3"/>
    <w:rsid w:val="00C61C30"/>
    <w:rsid w:val="00C966AC"/>
    <w:rsid w:val="00CA7F57"/>
    <w:rsid w:val="00CC7776"/>
    <w:rsid w:val="00CC7EFA"/>
    <w:rsid w:val="00CF4363"/>
    <w:rsid w:val="00D05B6B"/>
    <w:rsid w:val="00D650D3"/>
    <w:rsid w:val="00D6617E"/>
    <w:rsid w:val="00D90415"/>
    <w:rsid w:val="00DA35B3"/>
    <w:rsid w:val="00DC15C5"/>
    <w:rsid w:val="00DC5BC0"/>
    <w:rsid w:val="00DC65E7"/>
    <w:rsid w:val="00E1288D"/>
    <w:rsid w:val="00E33722"/>
    <w:rsid w:val="00E35D45"/>
    <w:rsid w:val="00E42D07"/>
    <w:rsid w:val="00E47BEA"/>
    <w:rsid w:val="00E863B9"/>
    <w:rsid w:val="00E87DB8"/>
    <w:rsid w:val="00EA0E00"/>
    <w:rsid w:val="00EB32D4"/>
    <w:rsid w:val="00EE1B6A"/>
    <w:rsid w:val="00F017DC"/>
    <w:rsid w:val="00F254A0"/>
    <w:rsid w:val="00F4004A"/>
    <w:rsid w:val="00F64EA8"/>
    <w:rsid w:val="00F74096"/>
    <w:rsid w:val="00F81A53"/>
    <w:rsid w:val="00FB1761"/>
    <w:rsid w:val="00FB6B7D"/>
    <w:rsid w:val="00FD367D"/>
    <w:rsid w:val="00FD5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823</TotalTime>
  <Pages>1</Pages>
  <Words>198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84</cp:revision>
  <dcterms:created xsi:type="dcterms:W3CDTF">2024-05-24T18:18:00Z</dcterms:created>
  <dcterms:modified xsi:type="dcterms:W3CDTF">2024-11-07T14:12:00Z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