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45F6B501" w:rsidR="00332EB6" w:rsidRDefault="00741F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2/</w:t>
      </w:r>
      <w:r w:rsidR="004872A8">
        <w:rPr>
          <w:rFonts w:ascii="Arial" w:hAnsi="Arial" w:cs="Arial"/>
          <w:b/>
          <w:bCs/>
          <w:sz w:val="24"/>
          <w:szCs w:val="24"/>
        </w:rPr>
        <w:t>26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0D1FCB4D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</w:t>
      </w:r>
      <w:r w:rsidR="004872A8">
        <w:rPr>
          <w:rFonts w:ascii="Arial" w:hAnsi="Arial" w:cs="Arial"/>
          <w:b/>
          <w:bCs/>
          <w:sz w:val="24"/>
          <w:szCs w:val="24"/>
        </w:rPr>
        <w:t>11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4872A8">
        <w:rPr>
          <w:rFonts w:ascii="Arial" w:hAnsi="Arial" w:cs="Arial"/>
          <w:b/>
          <w:bCs/>
          <w:sz w:val="24"/>
          <w:szCs w:val="24"/>
        </w:rPr>
        <w:t xml:space="preserve">Barakah Export/Import of procedure incorrectly imports unit </w:t>
      </w:r>
      <w:r w:rsidR="00632BAC">
        <w:rPr>
          <w:rFonts w:ascii="Arial" w:hAnsi="Arial" w:cs="Arial"/>
          <w:b/>
          <w:bCs/>
          <w:sz w:val="24"/>
          <w:szCs w:val="24"/>
        </w:rPr>
        <w:t xml:space="preserve">information </w:t>
      </w:r>
      <w:r w:rsidR="004872A8">
        <w:rPr>
          <w:rFonts w:ascii="Arial" w:hAnsi="Arial" w:cs="Arial"/>
          <w:b/>
          <w:bCs/>
          <w:sz w:val="24"/>
          <w:szCs w:val="24"/>
        </w:rPr>
        <w:t>ROs in tables</w:t>
      </w:r>
      <w:r w:rsidR="000E591B">
        <w:rPr>
          <w:rFonts w:ascii="Arial" w:hAnsi="Arial" w:cs="Arial"/>
          <w:b/>
          <w:bCs/>
          <w:sz w:val="24"/>
          <w:szCs w:val="24"/>
        </w:rPr>
        <w:t xml:space="preserve"> so that they are not resolved when printed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BD9E44" w14:textId="201CD55B" w:rsidR="007C276C" w:rsidRPr="007C276C" w:rsidRDefault="00C95A8C" w:rsidP="00E9748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bookmarkStart w:id="0" w:name="OLE_LINK4"/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4</w:t>
      </w:r>
      <w:r w:rsidR="00650989">
        <w:rPr>
          <w:rFonts w:ascii="Arial" w:hAnsi="Arial" w:cs="Arial"/>
          <w:sz w:val="20"/>
          <w:szCs w:val="20"/>
        </w:rPr>
        <w:t>-0</w:t>
      </w:r>
      <w:r w:rsidR="004872A8">
        <w:rPr>
          <w:rFonts w:ascii="Arial" w:hAnsi="Arial" w:cs="Arial"/>
          <w:sz w:val="20"/>
          <w:szCs w:val="20"/>
        </w:rPr>
        <w:t>11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4872A8">
        <w:rPr>
          <w:rFonts w:ascii="Arial" w:hAnsi="Arial" w:cs="Arial"/>
          <w:sz w:val="20"/>
          <w:szCs w:val="20"/>
        </w:rPr>
        <w:t xml:space="preserve">Barakah Export/Import of procedure incorrectly imports unit </w:t>
      </w:r>
      <w:r w:rsidR="00632BAC">
        <w:rPr>
          <w:rFonts w:ascii="Arial" w:hAnsi="Arial" w:cs="Arial"/>
          <w:sz w:val="20"/>
          <w:szCs w:val="20"/>
        </w:rPr>
        <w:t xml:space="preserve">information </w:t>
      </w:r>
      <w:r w:rsidR="004872A8">
        <w:rPr>
          <w:rFonts w:ascii="Arial" w:hAnsi="Arial" w:cs="Arial"/>
          <w:sz w:val="20"/>
          <w:szCs w:val="20"/>
        </w:rPr>
        <w:t>ROs in tables</w:t>
      </w:r>
      <w:r w:rsidR="000E591B">
        <w:rPr>
          <w:rFonts w:ascii="Arial" w:hAnsi="Arial" w:cs="Arial"/>
          <w:sz w:val="20"/>
          <w:szCs w:val="20"/>
        </w:rPr>
        <w:t xml:space="preserve"> so that they are not resolved when printed</w:t>
      </w:r>
      <w:r w:rsidR="004872A8">
        <w:rPr>
          <w:rFonts w:ascii="Arial" w:hAnsi="Arial" w:cs="Arial"/>
          <w:sz w:val="20"/>
          <w:szCs w:val="20"/>
        </w:rPr>
        <w:t xml:space="preserve">.  The newer RO handling code was changing the default for unit </w:t>
      </w:r>
      <w:r w:rsidR="00632BAC">
        <w:rPr>
          <w:rFonts w:ascii="Arial" w:hAnsi="Arial" w:cs="Arial"/>
          <w:sz w:val="20"/>
          <w:szCs w:val="20"/>
        </w:rPr>
        <w:t xml:space="preserve">information </w:t>
      </w:r>
      <w:r w:rsidR="004872A8">
        <w:rPr>
          <w:rFonts w:ascii="Arial" w:hAnsi="Arial" w:cs="Arial"/>
          <w:sz w:val="20"/>
          <w:szCs w:val="20"/>
        </w:rPr>
        <w:t xml:space="preserve">ROIDs to end in 0041 versus 0000, but </w:t>
      </w:r>
      <w:r w:rsidR="00D02541">
        <w:rPr>
          <w:rFonts w:ascii="Arial" w:hAnsi="Arial" w:cs="Arial"/>
          <w:sz w:val="20"/>
          <w:szCs w:val="20"/>
        </w:rPr>
        <w:t xml:space="preserve">ROID stored for the RO in the table did not have the new default. </w:t>
      </w:r>
      <w:r w:rsidR="00197678">
        <w:rPr>
          <w:rFonts w:ascii="Arial" w:hAnsi="Arial" w:cs="Arial"/>
          <w:sz w:val="20"/>
          <w:szCs w:val="20"/>
        </w:rPr>
        <w:t xml:space="preserve">The code could not set the correct </w:t>
      </w:r>
      <w:proofErr w:type="spellStart"/>
      <w:r w:rsidR="00197678">
        <w:rPr>
          <w:rFonts w:ascii="Arial" w:hAnsi="Arial" w:cs="Arial"/>
          <w:sz w:val="20"/>
          <w:szCs w:val="20"/>
        </w:rPr>
        <w:t>rousageid</w:t>
      </w:r>
      <w:proofErr w:type="spellEnd"/>
      <w:r w:rsidR="00197678">
        <w:rPr>
          <w:rFonts w:ascii="Arial" w:hAnsi="Arial" w:cs="Arial"/>
          <w:sz w:val="20"/>
          <w:szCs w:val="20"/>
        </w:rPr>
        <w:t xml:space="preserve"> in the link text within the table data for the RO since it could not find the ROID. </w:t>
      </w:r>
      <w:r w:rsidR="00D02541">
        <w:rPr>
          <w:rFonts w:ascii="Arial" w:hAnsi="Arial" w:cs="Arial"/>
          <w:sz w:val="20"/>
          <w:szCs w:val="20"/>
        </w:rPr>
        <w:t xml:space="preserve"> The code in </w:t>
      </w:r>
      <w:proofErr w:type="spellStart"/>
      <w:r w:rsidR="00D02541">
        <w:rPr>
          <w:rFonts w:ascii="Arial" w:hAnsi="Arial" w:cs="Arial"/>
          <w:sz w:val="20"/>
          <w:szCs w:val="20"/>
        </w:rPr>
        <w:t>dlgExport.Import.cs</w:t>
      </w:r>
      <w:proofErr w:type="spellEnd"/>
      <w:r w:rsidR="00D02541">
        <w:rPr>
          <w:rFonts w:ascii="Arial" w:hAnsi="Arial" w:cs="Arial"/>
          <w:sz w:val="20"/>
          <w:szCs w:val="20"/>
        </w:rPr>
        <w:t xml:space="preserve"> was modified to check for this.</w:t>
      </w:r>
    </w:p>
    <w:bookmarkEnd w:id="0"/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0CAD9E3E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  <w:r w:rsidR="00A77A6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26D2B5B8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7BCA9B" w14:textId="3C1CE420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03CB099" w14:textId="77777777" w:rsidR="00D02541" w:rsidRDefault="00D02541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F7F727B" w14:textId="3B5C91C6" w:rsidR="00D02541" w:rsidRPr="00D02541" w:rsidRDefault="00D0254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Barakah: A problem with importing of Unit </w:t>
      </w:r>
      <w:r w:rsidR="00632BAC">
        <w:rPr>
          <w:rFonts w:ascii="Arial" w:hAnsi="Arial" w:cs="Arial"/>
          <w:sz w:val="20"/>
          <w:szCs w:val="20"/>
        </w:rPr>
        <w:t xml:space="preserve">Information </w:t>
      </w:r>
      <w:r>
        <w:rPr>
          <w:rFonts w:ascii="Arial" w:hAnsi="Arial" w:cs="Arial"/>
          <w:sz w:val="20"/>
          <w:szCs w:val="20"/>
        </w:rPr>
        <w:t xml:space="preserve">Referenced Objects in tables was fixed.  When printing, these Referenced Objects were not getting resolved for the unit number selected.  Note that if the </w:t>
      </w:r>
      <w:r w:rsidR="00632BAC">
        <w:rPr>
          <w:rFonts w:ascii="Arial" w:hAnsi="Arial" w:cs="Arial"/>
          <w:sz w:val="20"/>
          <w:szCs w:val="20"/>
        </w:rPr>
        <w:t xml:space="preserve">unit information </w:t>
      </w:r>
      <w:r>
        <w:rPr>
          <w:rFonts w:ascii="Arial" w:hAnsi="Arial" w:cs="Arial"/>
          <w:sz w:val="20"/>
          <w:szCs w:val="20"/>
        </w:rPr>
        <w:t>referenced object cannot be resolved during the import process, running of the Admin</w:t>
      </w:r>
      <w:r w:rsidR="00632BAC">
        <w:rPr>
          <w:rFonts w:ascii="Arial" w:hAnsi="Arial" w:cs="Arial"/>
          <w:sz w:val="20"/>
          <w:szCs w:val="20"/>
        </w:rPr>
        <w:t>istrative</w:t>
      </w:r>
      <w:r>
        <w:rPr>
          <w:rFonts w:ascii="Arial" w:hAnsi="Arial" w:cs="Arial"/>
          <w:sz w:val="20"/>
          <w:szCs w:val="20"/>
        </w:rPr>
        <w:t xml:space="preserve"> Tool</w:t>
      </w:r>
      <w:r w:rsidR="00632BAC">
        <w:rPr>
          <w:rFonts w:ascii="Arial" w:hAnsi="Arial" w:cs="Arial"/>
          <w:sz w:val="20"/>
          <w:szCs w:val="20"/>
        </w:rPr>
        <w:t>s/Links/Check RO Links</w:t>
      </w:r>
      <w:r>
        <w:rPr>
          <w:rFonts w:ascii="Arial" w:hAnsi="Arial" w:cs="Arial"/>
          <w:sz w:val="20"/>
          <w:szCs w:val="20"/>
        </w:rPr>
        <w:t xml:space="preserve"> can be used to determine where these are located</w:t>
      </w:r>
      <w:r w:rsidR="00632BAC">
        <w:rPr>
          <w:rFonts w:ascii="Arial" w:hAnsi="Arial" w:cs="Arial"/>
          <w:sz w:val="20"/>
          <w:szCs w:val="20"/>
        </w:rPr>
        <w:t xml:space="preserve"> and will place an annotation on those steps.  These</w:t>
      </w:r>
      <w:r>
        <w:rPr>
          <w:rFonts w:ascii="Arial" w:hAnsi="Arial" w:cs="Arial"/>
          <w:sz w:val="20"/>
          <w:szCs w:val="20"/>
        </w:rPr>
        <w:t xml:space="preserve"> will have to be reentered manually.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7D420F93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D02541">
        <w:rPr>
          <w:rFonts w:ascii="Arial" w:hAnsi="Arial" w:cs="Arial"/>
          <w:sz w:val="20"/>
          <w:szCs w:val="20"/>
        </w:rPr>
        <w:t>Barakah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A77A6A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3E7552" w14:textId="777DC0DE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632BAC">
        <w:rPr>
          <w:rFonts w:ascii="Arial" w:hAnsi="Arial" w:cs="Arial"/>
          <w:sz w:val="20"/>
          <w:szCs w:val="20"/>
        </w:rPr>
        <w:t>Export</w:t>
      </w:r>
      <w:r w:rsidR="0061594F">
        <w:rPr>
          <w:rFonts w:ascii="Arial" w:hAnsi="Arial" w:cs="Arial"/>
          <w:sz w:val="20"/>
          <w:szCs w:val="20"/>
        </w:rPr>
        <w:t xml:space="preserve"> ST/s OP-ST-XX-0012</w:t>
      </w:r>
    </w:p>
    <w:p w14:paraId="3D73E047" w14:textId="6F17FA70" w:rsidR="0061594F" w:rsidRDefault="0061594F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From ST/Working Draft, Import the procedure exported from first step</w:t>
      </w:r>
    </w:p>
    <w:p w14:paraId="52E81C3A" w14:textId="18D84D15" w:rsidR="0061594F" w:rsidRDefault="000E591B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the imported procedure and select to print for Unit 1.  Verify that the Unit Information ROs are resolved in Attachment 1/Step 42 (in the image below these are in the table as ‘U2’ and ‘U1’, before the fix these had a list of unit numbers):</w:t>
      </w:r>
    </w:p>
    <w:p w14:paraId="02D2F9A2" w14:textId="77777777" w:rsidR="000E591B" w:rsidRDefault="000E591B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6D07532" w14:textId="0C86BEF8" w:rsidR="000E591B" w:rsidRDefault="000E591B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0E59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58E299" wp14:editId="25859D23">
            <wp:extent cx="3317557" cy="1971675"/>
            <wp:effectExtent l="0" t="0" r="0" b="0"/>
            <wp:docPr id="1426131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1312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22829" cy="1974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8BF96" w14:textId="77777777" w:rsidR="000E591B" w:rsidRDefault="000E591B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0E591B"/>
    <w:rsid w:val="00172704"/>
    <w:rsid w:val="00190877"/>
    <w:rsid w:val="00191A33"/>
    <w:rsid w:val="00197678"/>
    <w:rsid w:val="00212C87"/>
    <w:rsid w:val="00243A85"/>
    <w:rsid w:val="00253855"/>
    <w:rsid w:val="00277969"/>
    <w:rsid w:val="002B2207"/>
    <w:rsid w:val="002B265A"/>
    <w:rsid w:val="002B2951"/>
    <w:rsid w:val="002B797B"/>
    <w:rsid w:val="002F2312"/>
    <w:rsid w:val="00306830"/>
    <w:rsid w:val="00332EB6"/>
    <w:rsid w:val="00336728"/>
    <w:rsid w:val="0036360D"/>
    <w:rsid w:val="003B4BE8"/>
    <w:rsid w:val="003C6575"/>
    <w:rsid w:val="003F14E3"/>
    <w:rsid w:val="00442DEA"/>
    <w:rsid w:val="0047378C"/>
    <w:rsid w:val="004872A8"/>
    <w:rsid w:val="004C73BB"/>
    <w:rsid w:val="004E1F31"/>
    <w:rsid w:val="00542126"/>
    <w:rsid w:val="00552454"/>
    <w:rsid w:val="005838B9"/>
    <w:rsid w:val="00586ECD"/>
    <w:rsid w:val="005D18C3"/>
    <w:rsid w:val="0061594F"/>
    <w:rsid w:val="00632BAC"/>
    <w:rsid w:val="0063350A"/>
    <w:rsid w:val="00650989"/>
    <w:rsid w:val="006D3054"/>
    <w:rsid w:val="00725863"/>
    <w:rsid w:val="007260E5"/>
    <w:rsid w:val="0073150C"/>
    <w:rsid w:val="00741F2B"/>
    <w:rsid w:val="00746F41"/>
    <w:rsid w:val="00777DE3"/>
    <w:rsid w:val="00793032"/>
    <w:rsid w:val="007A1D4F"/>
    <w:rsid w:val="007C276C"/>
    <w:rsid w:val="0080762E"/>
    <w:rsid w:val="00847026"/>
    <w:rsid w:val="0086113F"/>
    <w:rsid w:val="008923B5"/>
    <w:rsid w:val="00921EDE"/>
    <w:rsid w:val="00932D39"/>
    <w:rsid w:val="009530A0"/>
    <w:rsid w:val="00953539"/>
    <w:rsid w:val="009831BF"/>
    <w:rsid w:val="0099395D"/>
    <w:rsid w:val="009C0187"/>
    <w:rsid w:val="009D22A9"/>
    <w:rsid w:val="009D7F45"/>
    <w:rsid w:val="00A13210"/>
    <w:rsid w:val="00A41F00"/>
    <w:rsid w:val="00A50200"/>
    <w:rsid w:val="00A50DBD"/>
    <w:rsid w:val="00A77A6A"/>
    <w:rsid w:val="00A77BC3"/>
    <w:rsid w:val="00A81590"/>
    <w:rsid w:val="00AA3B6E"/>
    <w:rsid w:val="00B2357A"/>
    <w:rsid w:val="00B407D6"/>
    <w:rsid w:val="00B805E1"/>
    <w:rsid w:val="00BA05A3"/>
    <w:rsid w:val="00BD17E2"/>
    <w:rsid w:val="00BE0B9E"/>
    <w:rsid w:val="00BE55E3"/>
    <w:rsid w:val="00C77AF7"/>
    <w:rsid w:val="00C833A2"/>
    <w:rsid w:val="00C95073"/>
    <w:rsid w:val="00C95A8C"/>
    <w:rsid w:val="00CA682B"/>
    <w:rsid w:val="00D017A9"/>
    <w:rsid w:val="00D02541"/>
    <w:rsid w:val="00D04BCE"/>
    <w:rsid w:val="00D23A8C"/>
    <w:rsid w:val="00D72B99"/>
    <w:rsid w:val="00DA273E"/>
    <w:rsid w:val="00DE25FB"/>
    <w:rsid w:val="00DE53A7"/>
    <w:rsid w:val="00E672C0"/>
    <w:rsid w:val="00E97483"/>
    <w:rsid w:val="00EF79D8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11577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34</cp:revision>
  <dcterms:created xsi:type="dcterms:W3CDTF">2023-07-19T12:26:00Z</dcterms:created>
  <dcterms:modified xsi:type="dcterms:W3CDTF">2024-02-26T13:14:00Z</dcterms:modified>
</cp:coreProperties>
</file>