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D764E" w14:textId="1643CDF9" w:rsidR="003A1B4D" w:rsidRDefault="0031686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29, 2025</w:t>
      </w:r>
    </w:p>
    <w:p w14:paraId="4C803ED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EF69F68" w14:textId="5769533C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316865">
        <w:rPr>
          <w:rFonts w:ascii="Arial" w:hAnsi="Arial" w:cs="Arial"/>
          <w:b/>
          <w:bCs/>
          <w:sz w:val="24"/>
          <w:szCs w:val="24"/>
        </w:rPr>
        <w:t>: Vogtle Units 3 &amp; 4</w:t>
      </w:r>
    </w:p>
    <w:p w14:paraId="064E3D9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29C7CA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865F29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A199835" w14:textId="6F1ECBCC" w:rsidR="003A1B4D" w:rsidRDefault="00316865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F2025-014</w:t>
      </w:r>
    </w:p>
    <w:p w14:paraId="12F0D697" w14:textId="615C571D" w:rsidR="001C10A9" w:rsidRDefault="00316865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Enabled Parent/Child logic of PSI items on the Cover Page section, as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only once Cover Page style is needed.</w:t>
      </w:r>
    </w:p>
    <w:bookmarkEnd w:id="2"/>
    <w:p w14:paraId="3C650E3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BDEFFA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0502F2A1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D22C41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9CA33C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D31F9D7" w14:textId="1094A977" w:rsidR="003A1B4D" w:rsidRDefault="00316865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014A9A0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604C2C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FB064B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4403BEA" w14:textId="1795AAAF" w:rsidR="001C10A9" w:rsidRPr="00B4143A" w:rsidRDefault="00316865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customer does not yet have data that uses this format.</w:t>
      </w:r>
    </w:p>
    <w:p w14:paraId="3F476D1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2316A4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CC69B28" w14:textId="2F4EA76C" w:rsidR="003A1B4D" w:rsidRPr="001C10A9" w:rsidRDefault="00316865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</w:t>
      </w:r>
    </w:p>
    <w:p w14:paraId="5A3B08F3" w14:textId="5DFF76C2" w:rsidR="003A1B4D" w:rsidRDefault="003168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251E6AD0" w14:textId="4A67968A" w:rsidR="00316865" w:rsidRDefault="003168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Expand EOP E-0 in the EOP</w:t>
      </w:r>
    </w:p>
    <w:p w14:paraId="3F1B3787" w14:textId="198BED05" w:rsidR="00316865" w:rsidRDefault="003168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Delete the Unit 4 Cover Page section</w:t>
      </w:r>
    </w:p>
    <w:p w14:paraId="1FB1B619" w14:textId="30F02FDB" w:rsidR="00316865" w:rsidRDefault="003168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title of Cover Page – (Unit 3) to just Cover Page</w:t>
      </w:r>
    </w:p>
    <w:p w14:paraId="3103DE54" w14:textId="25B101F8" w:rsidR="00316865" w:rsidRDefault="003168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procedure in the PROMS edit</w:t>
      </w:r>
    </w:p>
    <w:p w14:paraId="6D22C6E4" w14:textId="0DA5DFDD" w:rsidR="00316865" w:rsidRDefault="0031686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Set the applicability of the Cover Page section to All</w:t>
      </w:r>
    </w:p>
    <w:p w14:paraId="696FFF98" w14:textId="77777777" w:rsidR="00316865" w:rsidRDefault="00316865" w:rsidP="00316865">
      <w:pPr>
        <w:autoSpaceDE w:val="0"/>
        <w:autoSpaceDN w:val="0"/>
        <w:jc w:val="both"/>
        <w:rPr>
          <w:rFonts w:ascii="Arial" w:hAnsi="Arial" w:cs="Arial"/>
        </w:rPr>
      </w:pPr>
    </w:p>
    <w:p w14:paraId="271CC5E6" w14:textId="229E04C4" w:rsidR="00316865" w:rsidRDefault="00316865" w:rsidP="00316865">
      <w:pPr>
        <w:autoSpaceDE w:val="0"/>
        <w:autoSpaceDN w:val="0"/>
        <w:jc w:val="both"/>
        <w:rPr>
          <w:rFonts w:ascii="Arial" w:hAnsi="Arial" w:cs="Arial"/>
        </w:rPr>
      </w:pPr>
      <w:r w:rsidRPr="00316865">
        <w:rPr>
          <w:rFonts w:ascii="Arial" w:hAnsi="Arial" w:cs="Arial"/>
        </w:rPr>
        <w:drawing>
          <wp:inline distT="0" distB="0" distL="0" distR="0" wp14:anchorId="2329A913" wp14:editId="01E93F16">
            <wp:extent cx="4736263" cy="1318260"/>
            <wp:effectExtent l="0" t="0" r="7620" b="0"/>
            <wp:docPr id="19799399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939997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41612" cy="131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B733A" w14:textId="77777777" w:rsidR="00316865" w:rsidRDefault="00316865" w:rsidP="00316865">
      <w:pPr>
        <w:autoSpaceDE w:val="0"/>
        <w:autoSpaceDN w:val="0"/>
        <w:jc w:val="both"/>
        <w:rPr>
          <w:rFonts w:ascii="Arial" w:hAnsi="Arial" w:cs="Arial"/>
        </w:rPr>
      </w:pPr>
    </w:p>
    <w:p w14:paraId="57676FAB" w14:textId="2D35748D" w:rsidR="00316865" w:rsidRDefault="00316865" w:rsidP="00316865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316865">
        <w:rPr>
          <w:rFonts w:ascii="Arial" w:hAnsi="Arial" w:cs="Arial"/>
        </w:rPr>
        <w:t>Print the Cover Page section for each of the units</w:t>
      </w:r>
    </w:p>
    <w:p w14:paraId="7E5A7320" w14:textId="636E4BC4" w:rsidR="00316865" w:rsidRPr="00316865" w:rsidRDefault="00316865" w:rsidP="00316865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</w:t>
      </w:r>
      <w:r w:rsidR="00016F37">
        <w:rPr>
          <w:rFonts w:ascii="Arial" w:hAnsi="Arial" w:cs="Arial"/>
        </w:rPr>
        <w:t xml:space="preserve"> the correct PSI setting of the Approved By, Approved </w:t>
      </w:r>
      <w:proofErr w:type="gramStart"/>
      <w:r w:rsidR="00016F37">
        <w:rPr>
          <w:rFonts w:ascii="Arial" w:hAnsi="Arial" w:cs="Arial"/>
        </w:rPr>
        <w:t>By</w:t>
      </w:r>
      <w:proofErr w:type="gramEnd"/>
      <w:r w:rsidR="00016F37">
        <w:rPr>
          <w:rFonts w:ascii="Arial" w:hAnsi="Arial" w:cs="Arial"/>
        </w:rPr>
        <w:t xml:space="preserve"> Date, and Effective Date prints </w:t>
      </w:r>
      <w:proofErr w:type="gramStart"/>
      <w:r w:rsidR="00016F37">
        <w:rPr>
          <w:rFonts w:ascii="Arial" w:hAnsi="Arial" w:cs="Arial"/>
        </w:rPr>
        <w:t>correctly for</w:t>
      </w:r>
      <w:proofErr w:type="gramEnd"/>
      <w:r w:rsidR="00016F37">
        <w:rPr>
          <w:rFonts w:ascii="Arial" w:hAnsi="Arial" w:cs="Arial"/>
        </w:rPr>
        <w:t xml:space="preserve"> </w:t>
      </w:r>
      <w:proofErr w:type="spellStart"/>
      <w:r w:rsidR="00016F37">
        <w:rPr>
          <w:rFonts w:ascii="Arial" w:hAnsi="Arial" w:cs="Arial"/>
        </w:rPr>
        <w:t>for</w:t>
      </w:r>
      <w:proofErr w:type="spellEnd"/>
      <w:r w:rsidR="00016F37">
        <w:rPr>
          <w:rFonts w:ascii="Arial" w:hAnsi="Arial" w:cs="Arial"/>
        </w:rPr>
        <w:t xml:space="preserve"> each unit</w:t>
      </w:r>
    </w:p>
    <w:p w14:paraId="3BF9EF55" w14:textId="4F326FBD" w:rsidR="00316865" w:rsidRPr="00316865" w:rsidRDefault="00316865" w:rsidP="00316865">
      <w:pPr>
        <w:autoSpaceDE w:val="0"/>
        <w:autoSpaceDN w:val="0"/>
        <w:jc w:val="both"/>
        <w:rPr>
          <w:rFonts w:ascii="Arial" w:hAnsi="Arial" w:cs="Arial"/>
        </w:rPr>
      </w:pPr>
    </w:p>
    <w:p w14:paraId="25D32DB1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18CA9DB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C5D062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7C11C7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66D100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10C31B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BDAE44F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F2876D1"/>
    <w:multiLevelType w:val="hybridMultilevel"/>
    <w:tmpl w:val="F81E3BB6"/>
    <w:lvl w:ilvl="0" w:tplc="C97ACA0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2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208898945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6F37"/>
    <w:rsid w:val="001C10A9"/>
    <w:rsid w:val="002733EA"/>
    <w:rsid w:val="002B5ED6"/>
    <w:rsid w:val="00315EEE"/>
    <w:rsid w:val="00316865"/>
    <w:rsid w:val="003A1B4D"/>
    <w:rsid w:val="0041652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133B3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</TotalTime>
  <Pages>1</Pages>
  <Words>179</Words>
  <Characters>898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2025-09-29T18:02:00Z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