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3069B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23,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</w:t>
      </w:r>
      <w:r w:rsidR="003069BD">
        <w:rPr>
          <w:rFonts w:ascii="Arial" w:hAnsi="Arial" w:cs="Arial"/>
          <w:b/>
          <w:bCs/>
          <w:sz w:val="24"/>
          <w:szCs w:val="24"/>
        </w:rPr>
        <w:t>: Beaver Valley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1C10A9" w:rsidRDefault="003069BD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F2024-076</w:t>
      </w:r>
    </w:p>
    <w:p w:rsidR="003069BD" w:rsidRDefault="003069BD" w:rsidP="003069BD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Added a line before the continue message in the background formats. Centered the bottom continue message for the step editor sections – all formats</w:t>
      </w:r>
    </w:p>
    <w:bookmarkEnd w:id="2"/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F81A53" w:rsidRDefault="003069BD" w:rsidP="003069BD">
      <w:pPr>
        <w:autoSpaceDE w:val="0"/>
        <w:autoSpaceDN w:val="0"/>
        <w:ind w:left="1080" w:hanging="360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3069BD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Beaver Valley</w:t>
      </w:r>
    </w:p>
    <w:p w:rsidR="003069BD" w:rsidRDefault="003069BD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Background formats</w:t>
      </w:r>
    </w:p>
    <w:p w:rsidR="003069BD" w:rsidRDefault="003069BD" w:rsidP="003069BD">
      <w:pPr>
        <w:autoSpaceDE w:val="0"/>
        <w:autoSpaceDN w:val="0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Adjust the bottom continue message to ensure there is a least one blank line between it and the last line of text on the page</w:t>
      </w:r>
    </w:p>
    <w:p w:rsidR="003069BD" w:rsidRDefault="003069BD" w:rsidP="003069BD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All formats</w:t>
      </w:r>
    </w:p>
    <w:p w:rsidR="003069BD" w:rsidRPr="00CB0179" w:rsidRDefault="003069BD" w:rsidP="00CB0179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CB0179">
        <w:rPr>
          <w:rFonts w:ascii="Arial" w:hAnsi="Arial" w:cs="Arial"/>
        </w:rPr>
        <w:t>Centered the bottom continue message</w:t>
      </w:r>
      <w:r w:rsidR="00A137B1" w:rsidRPr="00CB0179">
        <w:rPr>
          <w:rFonts w:ascii="Arial" w:hAnsi="Arial" w:cs="Arial"/>
        </w:rPr>
        <w:t xml:space="preserve"> for all of the step editor sections.</w:t>
      </w:r>
    </w:p>
    <w:p w:rsidR="008B272B" w:rsidRPr="00CB0179" w:rsidRDefault="008B272B" w:rsidP="00CB0179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CB0179">
        <w:rPr>
          <w:rFonts w:ascii="Arial" w:hAnsi="Arial" w:cs="Arial"/>
        </w:rPr>
        <w:t xml:space="preserve">Adjust the </w:t>
      </w:r>
      <w:r w:rsidR="00CB0179" w:rsidRPr="00CB0179">
        <w:rPr>
          <w:rFonts w:ascii="Arial" w:hAnsi="Arial" w:cs="Arial"/>
        </w:rPr>
        <w:t xml:space="preserve">position of </w:t>
      </w:r>
      <w:r w:rsidRPr="00CB0179">
        <w:rPr>
          <w:rFonts w:ascii="Arial" w:hAnsi="Arial" w:cs="Arial"/>
        </w:rPr>
        <w:t>End message</w:t>
      </w:r>
      <w:r w:rsidR="00CB0179" w:rsidRPr="00CB0179">
        <w:rPr>
          <w:rFonts w:ascii="Arial" w:hAnsi="Arial" w:cs="Arial"/>
        </w:rPr>
        <w:t>s</w:t>
      </w:r>
      <w:r w:rsidRPr="00CB0179">
        <w:rPr>
          <w:rFonts w:ascii="Arial" w:hAnsi="Arial" w:cs="Arial"/>
        </w:rPr>
        <w:t xml:space="preserve"> </w:t>
      </w:r>
      <w:r w:rsidR="00CB0179" w:rsidRPr="00CB0179">
        <w:rPr>
          <w:rFonts w:ascii="Arial" w:hAnsi="Arial" w:cs="Arial"/>
        </w:rPr>
        <w:t>to make them more constant.</w:t>
      </w:r>
      <w:r w:rsidRPr="00CB0179">
        <w:rPr>
          <w:rFonts w:ascii="Arial" w:hAnsi="Arial" w:cs="Arial"/>
        </w:rPr>
        <w:t xml:space="preserve"> 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CB0179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Beaver Valley data and the last PROMS version sent to them (</w:t>
      </w:r>
      <w:r w:rsidRPr="00CB0179">
        <w:rPr>
          <w:rFonts w:ascii="Arial" w:hAnsi="Arial" w:cs="Arial"/>
        </w:rPr>
        <w:t>2.2.2405.2917</w:t>
      </w:r>
      <w:r>
        <w:rPr>
          <w:rFonts w:ascii="Arial" w:hAnsi="Arial" w:cs="Arial"/>
        </w:rPr>
        <w:t>)</w:t>
      </w:r>
    </w:p>
    <w:p w:rsidR="003A1B4D" w:rsidRDefault="00CB017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 files</w:t>
      </w:r>
    </w:p>
    <w:p w:rsidR="003003E0" w:rsidRDefault="003003E0" w:rsidP="003003E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Unit 1 EOP background for ECA-0.0</w:t>
      </w:r>
    </w:p>
    <w:p w:rsidR="003003E0" w:rsidRDefault="003C1B05" w:rsidP="003003E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For the background of step 4 (page 114), v</w:t>
      </w:r>
      <w:r w:rsidR="003003E0">
        <w:rPr>
          <w:rFonts w:ascii="Arial" w:hAnsi="Arial" w:cs="Arial"/>
        </w:rPr>
        <w:t xml:space="preserve">erify </w:t>
      </w:r>
      <w:r>
        <w:rPr>
          <w:rFonts w:ascii="Arial" w:hAnsi="Arial" w:cs="Arial"/>
        </w:rPr>
        <w:t>the INSTRUMENTATION section gets put on the next page (page 115).</w:t>
      </w:r>
    </w:p>
    <w:p w:rsidR="003C1B05" w:rsidRDefault="003C1B05" w:rsidP="003003E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the Unit 1 </w:t>
      </w:r>
      <w:r w:rsidR="009A6140">
        <w:rPr>
          <w:rFonts w:ascii="Arial" w:hAnsi="Arial" w:cs="Arial"/>
        </w:rPr>
        <w:t>SAMG</w:t>
      </w:r>
      <w:r>
        <w:rPr>
          <w:rFonts w:ascii="Arial" w:hAnsi="Arial" w:cs="Arial"/>
        </w:rPr>
        <w:t xml:space="preserve"> procedure </w:t>
      </w:r>
      <w:r w:rsidR="009A6140">
        <w:rPr>
          <w:rFonts w:ascii="Arial" w:hAnsi="Arial" w:cs="Arial"/>
        </w:rPr>
        <w:t>SAG-1B</w:t>
      </w:r>
    </w:p>
    <w:p w:rsidR="003C1B05" w:rsidRDefault="003C1B05" w:rsidP="003003E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</w:t>
      </w:r>
      <w:r w:rsidR="009A6140">
        <w:rPr>
          <w:rFonts w:ascii="Arial" w:hAnsi="Arial" w:cs="Arial"/>
        </w:rPr>
        <w:t xml:space="preserve">there is at least one blank line before </w:t>
      </w:r>
      <w:r>
        <w:rPr>
          <w:rFonts w:ascii="Arial" w:hAnsi="Arial" w:cs="Arial"/>
        </w:rPr>
        <w:t>the bottom continue messages</w:t>
      </w:r>
    </w:p>
    <w:p w:rsidR="009A6140" w:rsidRDefault="009A6140" w:rsidP="009A6140">
      <w:pPr>
        <w:autoSpaceDE w:val="0"/>
        <w:autoSpaceDN w:val="0"/>
        <w:jc w:val="both"/>
        <w:rPr>
          <w:rFonts w:ascii="Arial" w:hAnsi="Arial" w:cs="Arial"/>
        </w:rPr>
      </w:pPr>
    </w:p>
    <w:p w:rsidR="009A6140" w:rsidRDefault="009A6140" w:rsidP="009A6140">
      <w:pPr>
        <w:autoSpaceDE w:val="0"/>
        <w:autoSpaceDN w:val="0"/>
        <w:jc w:val="center"/>
        <w:rPr>
          <w:rFonts w:ascii="Arial" w:hAnsi="Arial" w:cs="Arial"/>
        </w:rPr>
      </w:pPr>
      <w:r w:rsidRPr="009A6140">
        <w:rPr>
          <w:rFonts w:ascii="Arial" w:hAnsi="Arial" w:cs="Arial"/>
        </w:rPr>
        <w:drawing>
          <wp:inline distT="0" distB="0" distL="0" distR="0" wp14:anchorId="7A867094" wp14:editId="610202A2">
            <wp:extent cx="5187153" cy="962025"/>
            <wp:effectExtent l="114300" t="76200" r="109220" b="104775"/>
            <wp:docPr id="19893100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31004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48027" cy="9918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6350" cap="sq">
                      <a:solidFill>
                        <a:schemeClr val="tx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A6140" w:rsidRPr="009A6140" w:rsidRDefault="009A6140" w:rsidP="009A6140">
      <w:pPr>
        <w:autoSpaceDE w:val="0"/>
        <w:autoSpaceDN w:val="0"/>
        <w:jc w:val="both"/>
        <w:rPr>
          <w:rFonts w:ascii="Arial" w:hAnsi="Arial" w:cs="Arial"/>
        </w:rPr>
      </w:pPr>
    </w:p>
    <w:p w:rsidR="009A6140" w:rsidRDefault="009A6140" w:rsidP="009A614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Unit 1 EOP procedure E-0</w:t>
      </w:r>
    </w:p>
    <w:p w:rsidR="009A6140" w:rsidRDefault="009A6140" w:rsidP="009A614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bottom continue messages are centered</w:t>
      </w:r>
    </w:p>
    <w:p w:rsidR="003C1B05" w:rsidRDefault="003C1B05" w:rsidP="003C1B05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3C1B05" w:rsidRDefault="003C1B05" w:rsidP="00B4192B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3C1B05">
        <w:rPr>
          <w:rFonts w:ascii="Arial" w:hAnsi="Arial" w:cs="Arial"/>
        </w:rPr>
        <w:drawing>
          <wp:inline distT="0" distB="0" distL="0" distR="0" wp14:anchorId="3D3234BA" wp14:editId="2B31AB9B">
            <wp:extent cx="5175148" cy="1323975"/>
            <wp:effectExtent l="114300" t="95250" r="102235" b="123825"/>
            <wp:docPr id="16962749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27492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1165" cy="13331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6350" cap="sq">
                      <a:solidFill>
                        <a:schemeClr val="tx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C1B05" w:rsidRDefault="00B4192B" w:rsidP="00B4192B">
      <w:pPr>
        <w:pStyle w:val="ListParagraph"/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Print unit 1 Flex procedure FSA-1</w:t>
      </w:r>
    </w:p>
    <w:p w:rsidR="00B4192B" w:rsidRDefault="00B4192B" w:rsidP="00B4192B">
      <w:pPr>
        <w:pStyle w:val="ListParagraph"/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End messages are centered</w:t>
      </w:r>
    </w:p>
    <w:p w:rsidR="00B4192B" w:rsidRDefault="00B4192B" w:rsidP="00B4192B">
      <w:pPr>
        <w:autoSpaceDE w:val="0"/>
        <w:autoSpaceDN w:val="0"/>
        <w:jc w:val="both"/>
        <w:rPr>
          <w:rFonts w:ascii="Arial" w:hAnsi="Arial" w:cs="Arial"/>
        </w:rPr>
      </w:pPr>
    </w:p>
    <w:p w:rsidR="00B4192B" w:rsidRDefault="00B4192B" w:rsidP="00B4192B">
      <w:pPr>
        <w:autoSpaceDE w:val="0"/>
        <w:autoSpaceDN w:val="0"/>
        <w:jc w:val="center"/>
        <w:rPr>
          <w:rFonts w:ascii="Arial" w:hAnsi="Arial" w:cs="Arial"/>
        </w:rPr>
      </w:pPr>
      <w:r w:rsidRPr="00B4192B">
        <w:rPr>
          <w:rFonts w:ascii="Arial" w:hAnsi="Arial" w:cs="Arial"/>
        </w:rPr>
        <w:drawing>
          <wp:inline distT="0" distB="0" distL="0" distR="0" wp14:anchorId="1F7A9B82" wp14:editId="26A39D13">
            <wp:extent cx="4067175" cy="1930025"/>
            <wp:effectExtent l="114300" t="76200" r="104775" b="127635"/>
            <wp:docPr id="21073552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35527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3068" cy="19375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9525" cap="sq">
                      <a:solidFill>
                        <a:schemeClr val="tx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4192B" w:rsidRDefault="00F91B62" w:rsidP="00B4192B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Unit 1 EOP Attachment procedure 1-K</w:t>
      </w:r>
    </w:p>
    <w:p w:rsidR="00F91B62" w:rsidRDefault="00F91B62" w:rsidP="00B4192B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bottom continue messages and the End messages are centered</w:t>
      </w:r>
    </w:p>
    <w:p w:rsidR="00F91B62" w:rsidRDefault="00F91B62" w:rsidP="00B4192B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Unit 1 SAMG procedure SAG-1</w:t>
      </w:r>
    </w:p>
    <w:p w:rsidR="00F91B62" w:rsidRPr="00B4192B" w:rsidRDefault="00F91B62" w:rsidP="00B4192B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bottom continue messages and the End messages are centered</w:t>
      </w:r>
    </w:p>
    <w:p w:rsidR="00F91B62" w:rsidRDefault="00F91B62" w:rsidP="00F91B62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the Unit 1 </w:t>
      </w:r>
      <w:r>
        <w:rPr>
          <w:rFonts w:ascii="Arial" w:hAnsi="Arial" w:cs="Arial"/>
        </w:rPr>
        <w:t>AOP</w:t>
      </w:r>
      <w:r>
        <w:rPr>
          <w:rFonts w:ascii="Arial" w:hAnsi="Arial" w:cs="Arial"/>
        </w:rPr>
        <w:t xml:space="preserve"> procedure </w:t>
      </w:r>
      <w:r>
        <w:rPr>
          <w:rFonts w:ascii="Arial" w:hAnsi="Arial" w:cs="Arial"/>
        </w:rPr>
        <w:t>1.2.1C</w:t>
      </w:r>
    </w:p>
    <w:p w:rsidR="00F91B62" w:rsidRPr="00B4192B" w:rsidRDefault="00F91B62" w:rsidP="00F91B62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bottom continue messages and the End messages are centered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75B4B9B"/>
    <w:multiLevelType w:val="hybridMultilevel"/>
    <w:tmpl w:val="3F18F2E2"/>
    <w:lvl w:ilvl="0" w:tplc="C97ACA0E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19A7990"/>
    <w:multiLevelType w:val="hybridMultilevel"/>
    <w:tmpl w:val="B3CE86F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36F4BE3"/>
    <w:multiLevelType w:val="hybridMultilevel"/>
    <w:tmpl w:val="1F9868B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3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5"/>
  </w:num>
  <w:num w:numId="5" w16cid:durableId="840319615">
    <w:abstractNumId w:val="16"/>
  </w:num>
  <w:num w:numId="6" w16cid:durableId="908198473">
    <w:abstractNumId w:val="19"/>
  </w:num>
  <w:num w:numId="7" w16cid:durableId="1424765794">
    <w:abstractNumId w:val="22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18"/>
  </w:num>
  <w:num w:numId="20" w16cid:durableId="1739669261">
    <w:abstractNumId w:val="24"/>
  </w:num>
  <w:num w:numId="21" w16cid:durableId="1471629659">
    <w:abstractNumId w:val="21"/>
  </w:num>
  <w:num w:numId="22" w16cid:durableId="196427496">
    <w:abstractNumId w:val="13"/>
  </w:num>
  <w:num w:numId="23" w16cid:durableId="290289706">
    <w:abstractNumId w:val="26"/>
  </w:num>
  <w:num w:numId="24" w16cid:durableId="1955668316">
    <w:abstractNumId w:val="10"/>
  </w:num>
  <w:num w:numId="25" w16cid:durableId="1158496788">
    <w:abstractNumId w:val="20"/>
  </w:num>
  <w:num w:numId="26" w16cid:durableId="163203059">
    <w:abstractNumId w:val="12"/>
  </w:num>
  <w:num w:numId="27" w16cid:durableId="106615177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C59E4"/>
    <w:rsid w:val="003003E0"/>
    <w:rsid w:val="003069BD"/>
    <w:rsid w:val="00315EEE"/>
    <w:rsid w:val="003A1B4D"/>
    <w:rsid w:val="003C1B05"/>
    <w:rsid w:val="004F43F9"/>
    <w:rsid w:val="00543E9B"/>
    <w:rsid w:val="005819AF"/>
    <w:rsid w:val="00645252"/>
    <w:rsid w:val="006C7BAB"/>
    <w:rsid w:val="006D3D74"/>
    <w:rsid w:val="007A72E2"/>
    <w:rsid w:val="0083569A"/>
    <w:rsid w:val="008B272B"/>
    <w:rsid w:val="009A6140"/>
    <w:rsid w:val="009A6278"/>
    <w:rsid w:val="009D476B"/>
    <w:rsid w:val="00A137B1"/>
    <w:rsid w:val="00A151F9"/>
    <w:rsid w:val="00A80E10"/>
    <w:rsid w:val="00A9204E"/>
    <w:rsid w:val="00AF6840"/>
    <w:rsid w:val="00B4192B"/>
    <w:rsid w:val="00BB28FE"/>
    <w:rsid w:val="00C46379"/>
    <w:rsid w:val="00C72B70"/>
    <w:rsid w:val="00CB0179"/>
    <w:rsid w:val="00D05B6B"/>
    <w:rsid w:val="00D90415"/>
    <w:rsid w:val="00DC65E7"/>
    <w:rsid w:val="00F81A53"/>
    <w:rsid w:val="00F9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8AD41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193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2024-10-23T15:07:00Z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