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B36D64" w14:textId="6E201B49" w:rsidR="003A1B4D" w:rsidRDefault="00E916C4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9/</w:t>
      </w:r>
      <w:r w:rsidR="005E344B">
        <w:rPr>
          <w:rFonts w:ascii="Arial" w:hAnsi="Arial" w:cs="Arial"/>
          <w:b/>
          <w:bCs/>
          <w:sz w:val="24"/>
          <w:szCs w:val="24"/>
        </w:rPr>
        <w:t>10</w:t>
      </w:r>
      <w:r w:rsidR="009303D1">
        <w:rPr>
          <w:rFonts w:ascii="Arial" w:hAnsi="Arial" w:cs="Arial"/>
          <w:b/>
          <w:bCs/>
          <w:sz w:val="24"/>
          <w:szCs w:val="24"/>
        </w:rPr>
        <w:t>/2024</w:t>
      </w:r>
      <w:r w:rsidR="0014542C">
        <w:rPr>
          <w:rFonts w:ascii="Arial" w:hAnsi="Arial" w:cs="Arial"/>
          <w:b/>
          <w:bCs/>
          <w:sz w:val="24"/>
          <w:szCs w:val="24"/>
        </w:rPr>
        <w:t xml:space="preserve"> – updated by </w:t>
      </w:r>
      <w:proofErr w:type="spellStart"/>
      <w:r w:rsidR="0014542C">
        <w:rPr>
          <w:rFonts w:ascii="Arial" w:hAnsi="Arial" w:cs="Arial"/>
          <w:b/>
          <w:bCs/>
          <w:sz w:val="24"/>
          <w:szCs w:val="24"/>
        </w:rPr>
        <w:t>mrv</w:t>
      </w:r>
      <w:proofErr w:type="spellEnd"/>
    </w:p>
    <w:p w14:paraId="0078946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CE23605" w14:textId="0BE5DEE0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376160">
        <w:rPr>
          <w:rFonts w:ascii="Arial" w:hAnsi="Arial" w:cs="Arial"/>
          <w:sz w:val="24"/>
          <w:szCs w:val="24"/>
        </w:rPr>
        <w:t>All plants</w:t>
      </w:r>
    </w:p>
    <w:p w14:paraId="7D3F284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AF9BFB7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A3CB87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72B693C" w14:textId="06BA0105" w:rsidR="005920E5" w:rsidRDefault="005E344B" w:rsidP="0062223C">
      <w:pPr>
        <w:autoSpaceDE w:val="0"/>
        <w:autoSpaceDN w:val="0"/>
        <w:ind w:left="360"/>
        <w:rPr>
          <w:rFonts w:ascii="Arial" w:hAnsi="Arial" w:cs="Arial"/>
        </w:rPr>
      </w:pPr>
      <w:bookmarkStart w:id="0" w:name="OLE_LINK1"/>
      <w:bookmarkStart w:id="1" w:name="OLE_LINK2"/>
      <w:r w:rsidRPr="005E344B">
        <w:rPr>
          <w:rFonts w:ascii="Arial" w:hAnsi="Arial" w:cs="Arial"/>
        </w:rPr>
        <w:t>C2021-038</w:t>
      </w:r>
      <w:r>
        <w:rPr>
          <w:rFonts w:ascii="Arial" w:hAnsi="Arial" w:cs="Arial"/>
        </w:rPr>
        <w:t xml:space="preserve"> </w:t>
      </w:r>
      <w:r w:rsidR="0014542C">
        <w:rPr>
          <w:rFonts w:ascii="Arial" w:hAnsi="Arial" w:cs="Arial"/>
        </w:rPr>
        <w:t>Updating dialog boxes for the Cancel button when importing a “Copy of” procedure set</w:t>
      </w:r>
      <w:r w:rsidR="0062223C">
        <w:rPr>
          <w:rFonts w:ascii="Arial" w:hAnsi="Arial" w:cs="Arial"/>
        </w:rPr>
        <w:t>.</w:t>
      </w:r>
    </w:p>
    <w:p w14:paraId="62DA2D1E" w14:textId="77777777" w:rsidR="0014542C" w:rsidRDefault="0014542C" w:rsidP="0014542C">
      <w:pPr>
        <w:autoSpaceDE w:val="0"/>
        <w:autoSpaceDN w:val="0"/>
        <w:rPr>
          <w:rFonts w:ascii="Arial" w:hAnsi="Arial" w:cs="Arial"/>
        </w:rPr>
      </w:pPr>
    </w:p>
    <w:p w14:paraId="6701D361" w14:textId="77777777" w:rsidR="0014542C" w:rsidRPr="001C10A9" w:rsidRDefault="0014542C" w:rsidP="0014542C">
      <w:pPr>
        <w:pStyle w:val="ListParagraph"/>
        <w:numPr>
          <w:ilvl w:val="0"/>
          <w:numId w:val="24"/>
        </w:numPr>
        <w:autoSpaceDE w:val="0"/>
        <w:autoSpaceDN w:val="0"/>
        <w:ind w:left="360" w:firstLine="0"/>
        <w:rPr>
          <w:rFonts w:ascii="Arial" w:hAnsi="Arial" w:cs="Arial"/>
          <w:i/>
          <w:iCs/>
        </w:rPr>
      </w:pPr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p w14:paraId="4C171744" w14:textId="77777777" w:rsidR="0014542C" w:rsidRPr="007F5730" w:rsidRDefault="0014542C" w:rsidP="0014542C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21CC9275" w14:textId="18E6433F" w:rsidR="003A1B4D" w:rsidRPr="00052602" w:rsidRDefault="003A1B4D" w:rsidP="0087315E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  <w:r w:rsidR="0087315E">
        <w:rPr>
          <w:rFonts w:ascii="Arial" w:hAnsi="Arial" w:cs="Arial"/>
          <w:sz w:val="20"/>
          <w:szCs w:val="20"/>
        </w:rPr>
        <w:t xml:space="preserve"> </w:t>
      </w:r>
      <w:r w:rsidR="0014542C" w:rsidRPr="00052602">
        <w:rPr>
          <w:rFonts w:ascii="Arial" w:hAnsi="Arial" w:cs="Arial"/>
        </w:rPr>
        <w:t>The message box that displays when importing a procedure set and selecting to create a “copy of”, then selecting Cancel, has been renamed from “Import” to “Cancelling Import.”</w:t>
      </w:r>
    </w:p>
    <w:p w14:paraId="401B46A8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71725EB0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04DBFAD" w14:textId="16DFC501" w:rsidR="001C10A9" w:rsidRDefault="003A1B4D" w:rsidP="00F63CF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  <w:r w:rsidR="00F63CF3">
        <w:rPr>
          <w:rFonts w:ascii="Arial" w:hAnsi="Arial" w:cs="Arial"/>
          <w:sz w:val="20"/>
          <w:szCs w:val="20"/>
        </w:rPr>
        <w:t xml:space="preserve"> N/A</w:t>
      </w:r>
    </w:p>
    <w:p w14:paraId="71BF4076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118EF5E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E77AFA1" w14:textId="0EC0A325" w:rsidR="00F8500C" w:rsidRDefault="00F8500C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Use</w:t>
      </w:r>
      <w:r w:rsidR="00FC77F1">
        <w:rPr>
          <w:rFonts w:ascii="Arial" w:hAnsi="Arial" w:cs="Arial"/>
        </w:rPr>
        <w:t xml:space="preserve"> </w:t>
      </w:r>
      <w:r w:rsidR="004B47A8">
        <w:rPr>
          <w:rFonts w:ascii="Arial" w:hAnsi="Arial" w:cs="Arial"/>
        </w:rPr>
        <w:t>a</w:t>
      </w:r>
      <w:r w:rsidR="007B5A9D">
        <w:rPr>
          <w:rFonts w:ascii="Arial" w:hAnsi="Arial" w:cs="Arial"/>
        </w:rPr>
        <w:t xml:space="preserve">ny </w:t>
      </w:r>
      <w:r w:rsidR="004B47A8">
        <w:rPr>
          <w:rFonts w:ascii="Arial" w:hAnsi="Arial" w:cs="Arial"/>
        </w:rPr>
        <w:t>p</w:t>
      </w:r>
      <w:r w:rsidR="007B5A9D">
        <w:rPr>
          <w:rFonts w:ascii="Arial" w:hAnsi="Arial" w:cs="Arial"/>
        </w:rPr>
        <w:t>lant</w:t>
      </w:r>
      <w:r w:rsidR="004B47A8">
        <w:rPr>
          <w:rFonts w:ascii="Arial" w:hAnsi="Arial" w:cs="Arial"/>
        </w:rPr>
        <w:t>’s database.</w:t>
      </w:r>
    </w:p>
    <w:p w14:paraId="20996851" w14:textId="4E40C6E2" w:rsidR="00F8500C" w:rsidRDefault="007B5A9D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 a Procedure set to work with</w:t>
      </w:r>
      <w:r w:rsidR="00FC77F1">
        <w:rPr>
          <w:rFonts w:ascii="Arial" w:hAnsi="Arial" w:cs="Arial"/>
        </w:rPr>
        <w:t>.</w:t>
      </w:r>
    </w:p>
    <w:p w14:paraId="546A4804" w14:textId="1367B7A3" w:rsidR="0064249C" w:rsidRDefault="0064249C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Create an export of the procedure set.  </w:t>
      </w:r>
    </w:p>
    <w:p w14:paraId="05C4166B" w14:textId="77777777" w:rsidR="0064249C" w:rsidRDefault="0064249C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After the procedure set has been exported, then select to import the file that was just created.</w:t>
      </w:r>
    </w:p>
    <w:p w14:paraId="38C07DF1" w14:textId="6AC62A56" w:rsidR="00511ADC" w:rsidRDefault="00511ADC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 No to overwriting the existing procedure set.</w:t>
      </w:r>
    </w:p>
    <w:p w14:paraId="4B3CCCF1" w14:textId="77777777" w:rsidR="00D96588" w:rsidRDefault="00D96588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In the Create Copy of Procedure Set window, select Cancel.</w:t>
      </w:r>
    </w:p>
    <w:p w14:paraId="17C5C9FB" w14:textId="47EC0610" w:rsidR="00D96588" w:rsidRDefault="00D96588" w:rsidP="00D96588">
      <w:pPr>
        <w:autoSpaceDE w:val="0"/>
        <w:autoSpaceDN w:val="0"/>
        <w:ind w:left="360"/>
        <w:jc w:val="both"/>
        <w:rPr>
          <w:rFonts w:ascii="Arial" w:hAnsi="Arial" w:cs="Arial"/>
        </w:rPr>
      </w:pPr>
    </w:p>
    <w:p w14:paraId="54D065BC" w14:textId="3E00846A" w:rsidR="0064249C" w:rsidRDefault="0064249C" w:rsidP="00D96588">
      <w:pPr>
        <w:autoSpaceDE w:val="0"/>
        <w:autoSpaceDN w:val="0"/>
        <w:jc w:val="both"/>
        <w:rPr>
          <w:rFonts w:ascii="Arial" w:hAnsi="Arial" w:cs="Arial"/>
        </w:rPr>
      </w:pPr>
      <w:r w:rsidRPr="00D96588">
        <w:rPr>
          <w:rFonts w:ascii="Arial" w:hAnsi="Arial" w:cs="Arial"/>
        </w:rPr>
        <w:t xml:space="preserve"> </w:t>
      </w:r>
      <w:r w:rsidR="00BD7AA1" w:rsidRPr="00BD7AA1">
        <w:rPr>
          <w:rFonts w:ascii="Arial" w:hAnsi="Arial" w:cs="Arial"/>
        </w:rPr>
        <w:drawing>
          <wp:inline distT="0" distB="0" distL="0" distR="0" wp14:anchorId="34E4ADBA" wp14:editId="49FF049B">
            <wp:extent cx="3124200" cy="1381556"/>
            <wp:effectExtent l="0" t="0" r="0" b="9525"/>
            <wp:docPr id="21330085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300852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34452" cy="1386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6DCA50" w14:textId="77777777" w:rsidR="00BD7AA1" w:rsidRPr="00D96588" w:rsidRDefault="00BD7AA1" w:rsidP="00D96588">
      <w:pPr>
        <w:autoSpaceDE w:val="0"/>
        <w:autoSpaceDN w:val="0"/>
        <w:jc w:val="both"/>
        <w:rPr>
          <w:rFonts w:ascii="Arial" w:hAnsi="Arial" w:cs="Arial"/>
        </w:rPr>
      </w:pPr>
    </w:p>
    <w:p w14:paraId="6F9DC80A" w14:textId="7E5036DC" w:rsidR="004B6B05" w:rsidRDefault="00D96588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title of the message box that displays is named “Cancelling Import”</w:t>
      </w:r>
      <w:r w:rsidR="00BD7AA1">
        <w:rPr>
          <w:rFonts w:ascii="Arial" w:hAnsi="Arial" w:cs="Arial"/>
        </w:rPr>
        <w:t>.</w:t>
      </w:r>
    </w:p>
    <w:p w14:paraId="7E10C87D" w14:textId="14A1EE04" w:rsidR="00BD7AA1" w:rsidRDefault="00BD7AA1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OK to close the message box.</w:t>
      </w:r>
    </w:p>
    <w:p w14:paraId="0AA5B83A" w14:textId="07DBBE92" w:rsidR="00511ADC" w:rsidRDefault="00511ADC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that the Import dialog window closes.</w:t>
      </w:r>
    </w:p>
    <w:p w14:paraId="4048B934" w14:textId="38C2033C" w:rsidR="00511ADC" w:rsidRDefault="00511ADC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 to import the file again and select No in the overwrite message box.</w:t>
      </w:r>
    </w:p>
    <w:p w14:paraId="399D7651" w14:textId="6A6E1B2E" w:rsidR="00BD7AA1" w:rsidRDefault="00BD7AA1" w:rsidP="00BD7AA1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the Create Copy of Procedure Set window, select </w:t>
      </w:r>
      <w:r>
        <w:rPr>
          <w:rFonts w:ascii="Arial" w:hAnsi="Arial" w:cs="Arial"/>
        </w:rPr>
        <w:t>No</w:t>
      </w:r>
      <w:r w:rsidR="00511ADC">
        <w:rPr>
          <w:rFonts w:ascii="Arial" w:hAnsi="Arial" w:cs="Arial"/>
        </w:rPr>
        <w:t xml:space="preserve"> to overwriting the existing procedure set</w:t>
      </w:r>
      <w:r>
        <w:rPr>
          <w:rFonts w:ascii="Arial" w:hAnsi="Arial" w:cs="Arial"/>
        </w:rPr>
        <w:t>.</w:t>
      </w:r>
    </w:p>
    <w:p w14:paraId="271EE223" w14:textId="1D15AB00" w:rsidR="00BD7AA1" w:rsidRDefault="00BD7AA1" w:rsidP="00BD7AA1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Create Copy of Existing Procedure Set message box closes</w:t>
      </w:r>
      <w:r w:rsidR="00511ADC">
        <w:rPr>
          <w:rFonts w:ascii="Arial" w:hAnsi="Arial" w:cs="Arial"/>
        </w:rPr>
        <w:t>, but the Import dialog window remains open</w:t>
      </w:r>
      <w:r>
        <w:rPr>
          <w:rFonts w:ascii="Arial" w:hAnsi="Arial" w:cs="Arial"/>
        </w:rPr>
        <w:t>.</w:t>
      </w:r>
    </w:p>
    <w:p w14:paraId="7592620F" w14:textId="77777777" w:rsidR="007354E2" w:rsidRDefault="007354E2" w:rsidP="007354E2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0EA2DF5B" w14:textId="77777777" w:rsidR="00AE20D9" w:rsidRPr="00AE20D9" w:rsidRDefault="00AE20D9" w:rsidP="00AE20D9">
      <w:pPr>
        <w:autoSpaceDE w:val="0"/>
        <w:autoSpaceDN w:val="0"/>
        <w:jc w:val="both"/>
        <w:rPr>
          <w:rFonts w:ascii="Arial" w:hAnsi="Arial" w:cs="Arial"/>
        </w:rPr>
      </w:pPr>
    </w:p>
    <w:p w14:paraId="797863A9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A944488" w14:textId="3564D9E2" w:rsidR="007A72E2" w:rsidRPr="00A8049F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p w14:paraId="4515CBE1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703B5299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2EDCABF2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11D86"/>
    <w:rsid w:val="00037640"/>
    <w:rsid w:val="00052602"/>
    <w:rsid w:val="000C0620"/>
    <w:rsid w:val="000D2D87"/>
    <w:rsid w:val="000F4EFC"/>
    <w:rsid w:val="001133AF"/>
    <w:rsid w:val="0013043F"/>
    <w:rsid w:val="00135733"/>
    <w:rsid w:val="0014542C"/>
    <w:rsid w:val="00191E1F"/>
    <w:rsid w:val="001C10A9"/>
    <w:rsid w:val="001F373D"/>
    <w:rsid w:val="00250944"/>
    <w:rsid w:val="002733EA"/>
    <w:rsid w:val="00275610"/>
    <w:rsid w:val="00291D81"/>
    <w:rsid w:val="002A241D"/>
    <w:rsid w:val="002D36F1"/>
    <w:rsid w:val="00315EEE"/>
    <w:rsid w:val="0033683A"/>
    <w:rsid w:val="00376160"/>
    <w:rsid w:val="003A1B4D"/>
    <w:rsid w:val="003B13F9"/>
    <w:rsid w:val="003E217E"/>
    <w:rsid w:val="003E27AA"/>
    <w:rsid w:val="004023D2"/>
    <w:rsid w:val="00411A75"/>
    <w:rsid w:val="0041493F"/>
    <w:rsid w:val="004172FE"/>
    <w:rsid w:val="00424795"/>
    <w:rsid w:val="004718CE"/>
    <w:rsid w:val="004A7B65"/>
    <w:rsid w:val="004B47A8"/>
    <w:rsid w:val="004B6B05"/>
    <w:rsid w:val="004F43F9"/>
    <w:rsid w:val="00511ADC"/>
    <w:rsid w:val="005337E0"/>
    <w:rsid w:val="00561B0D"/>
    <w:rsid w:val="00562930"/>
    <w:rsid w:val="005819AF"/>
    <w:rsid w:val="005920E5"/>
    <w:rsid w:val="005D36F5"/>
    <w:rsid w:val="005E344B"/>
    <w:rsid w:val="0062223C"/>
    <w:rsid w:val="0064249C"/>
    <w:rsid w:val="00645252"/>
    <w:rsid w:val="00695C01"/>
    <w:rsid w:val="006B5ADB"/>
    <w:rsid w:val="006C7BAB"/>
    <w:rsid w:val="006D3D74"/>
    <w:rsid w:val="0072474C"/>
    <w:rsid w:val="007305DE"/>
    <w:rsid w:val="007354E2"/>
    <w:rsid w:val="0074497B"/>
    <w:rsid w:val="007A72E2"/>
    <w:rsid w:val="007B5A9D"/>
    <w:rsid w:val="007E0091"/>
    <w:rsid w:val="008334A0"/>
    <w:rsid w:val="0083569A"/>
    <w:rsid w:val="00862E5C"/>
    <w:rsid w:val="00866073"/>
    <w:rsid w:val="0087315E"/>
    <w:rsid w:val="008769B5"/>
    <w:rsid w:val="00883960"/>
    <w:rsid w:val="00885310"/>
    <w:rsid w:val="00887AF8"/>
    <w:rsid w:val="00915A64"/>
    <w:rsid w:val="00917CB8"/>
    <w:rsid w:val="00923E71"/>
    <w:rsid w:val="009303D1"/>
    <w:rsid w:val="009357CE"/>
    <w:rsid w:val="00961187"/>
    <w:rsid w:val="009A314A"/>
    <w:rsid w:val="009A6278"/>
    <w:rsid w:val="009B1DC2"/>
    <w:rsid w:val="009B5D32"/>
    <w:rsid w:val="009D476B"/>
    <w:rsid w:val="00A00865"/>
    <w:rsid w:val="00A151F9"/>
    <w:rsid w:val="00A25A09"/>
    <w:rsid w:val="00A7017B"/>
    <w:rsid w:val="00A72DF8"/>
    <w:rsid w:val="00A73DF2"/>
    <w:rsid w:val="00A8049F"/>
    <w:rsid w:val="00A80E10"/>
    <w:rsid w:val="00A9204E"/>
    <w:rsid w:val="00AA310E"/>
    <w:rsid w:val="00AB36B3"/>
    <w:rsid w:val="00AE20D9"/>
    <w:rsid w:val="00AF6840"/>
    <w:rsid w:val="00B10162"/>
    <w:rsid w:val="00B536EB"/>
    <w:rsid w:val="00B60B31"/>
    <w:rsid w:val="00B965E8"/>
    <w:rsid w:val="00BB28FE"/>
    <w:rsid w:val="00BD7AA1"/>
    <w:rsid w:val="00BE4F18"/>
    <w:rsid w:val="00BE7A85"/>
    <w:rsid w:val="00C46379"/>
    <w:rsid w:val="00C62574"/>
    <w:rsid w:val="00CC62C8"/>
    <w:rsid w:val="00CE1CC7"/>
    <w:rsid w:val="00D05B6B"/>
    <w:rsid w:val="00D41D54"/>
    <w:rsid w:val="00D520E9"/>
    <w:rsid w:val="00D861DE"/>
    <w:rsid w:val="00D90415"/>
    <w:rsid w:val="00D96588"/>
    <w:rsid w:val="00DA1626"/>
    <w:rsid w:val="00DB18AC"/>
    <w:rsid w:val="00DC65E7"/>
    <w:rsid w:val="00E0184A"/>
    <w:rsid w:val="00E11399"/>
    <w:rsid w:val="00E17DC7"/>
    <w:rsid w:val="00E2745E"/>
    <w:rsid w:val="00E91652"/>
    <w:rsid w:val="00E916C4"/>
    <w:rsid w:val="00F173E0"/>
    <w:rsid w:val="00F317B6"/>
    <w:rsid w:val="00F4641D"/>
    <w:rsid w:val="00F63CF3"/>
    <w:rsid w:val="00F81A53"/>
    <w:rsid w:val="00F84CCE"/>
    <w:rsid w:val="00F8500C"/>
    <w:rsid w:val="00FC7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9C460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117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Michelle Vickers</cp:lastModifiedBy>
  <cp:revision>3</cp:revision>
  <cp:lastPrinted>2024-09-10T15:55:00Z</cp:lastPrinted>
  <dcterms:created xsi:type="dcterms:W3CDTF">2024-09-10T17:56:00Z</dcterms:created>
  <dcterms:modified xsi:type="dcterms:W3CDTF">2024-09-10T17:56:00Z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