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D1397B" w14:textId="4101FFD3" w:rsidR="00332EB6" w:rsidRDefault="00610237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4/</w:t>
      </w:r>
      <w:r w:rsidR="00FE2584">
        <w:rPr>
          <w:rFonts w:ascii="Arial" w:hAnsi="Arial" w:cs="Arial"/>
          <w:b/>
          <w:bCs/>
          <w:sz w:val="24"/>
          <w:szCs w:val="24"/>
        </w:rPr>
        <w:t>4</w:t>
      </w:r>
      <w:r w:rsidR="00332EB6">
        <w:rPr>
          <w:rFonts w:ascii="Arial" w:hAnsi="Arial" w:cs="Arial"/>
          <w:b/>
          <w:bCs/>
          <w:sz w:val="24"/>
          <w:szCs w:val="24"/>
        </w:rPr>
        <w:t>/202</w:t>
      </w:r>
      <w:r w:rsidR="00741F2B">
        <w:rPr>
          <w:rFonts w:ascii="Arial" w:hAnsi="Arial" w:cs="Arial"/>
          <w:b/>
          <w:bCs/>
          <w:sz w:val="24"/>
          <w:szCs w:val="24"/>
        </w:rPr>
        <w:t>4</w:t>
      </w:r>
    </w:p>
    <w:p w14:paraId="6B88214F" w14:textId="77777777" w:rsidR="00332EB6" w:rsidRDefault="00332EB6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4F11B81" w14:textId="7B4453E4" w:rsidR="00C833A2" w:rsidRPr="00B2357A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Applicability:        </w:t>
      </w:r>
      <w:r w:rsidR="00BE6CC9">
        <w:rPr>
          <w:rFonts w:ascii="Arial" w:hAnsi="Arial" w:cs="Arial"/>
          <w:b/>
          <w:bCs/>
          <w:sz w:val="24"/>
          <w:szCs w:val="24"/>
        </w:rPr>
        <w:t>F</w:t>
      </w:r>
      <w:r>
        <w:rPr>
          <w:rFonts w:ascii="Arial" w:hAnsi="Arial" w:cs="Arial"/>
          <w:b/>
          <w:bCs/>
          <w:sz w:val="24"/>
          <w:szCs w:val="24"/>
        </w:rPr>
        <w:t>202</w:t>
      </w:r>
      <w:r w:rsidR="005D18C3">
        <w:rPr>
          <w:rFonts w:ascii="Arial" w:hAnsi="Arial" w:cs="Arial"/>
          <w:b/>
          <w:bCs/>
          <w:sz w:val="24"/>
          <w:szCs w:val="24"/>
        </w:rPr>
        <w:t>4</w:t>
      </w:r>
      <w:r w:rsidR="00650989">
        <w:rPr>
          <w:rFonts w:ascii="Arial" w:hAnsi="Arial" w:cs="Arial"/>
          <w:b/>
          <w:bCs/>
          <w:sz w:val="24"/>
          <w:szCs w:val="24"/>
        </w:rPr>
        <w:t>-0</w:t>
      </w:r>
      <w:r w:rsidR="00610237">
        <w:rPr>
          <w:rFonts w:ascii="Arial" w:hAnsi="Arial" w:cs="Arial"/>
          <w:b/>
          <w:bCs/>
          <w:sz w:val="24"/>
          <w:szCs w:val="24"/>
        </w:rPr>
        <w:t>45</w:t>
      </w:r>
      <w:r w:rsidR="00442DEA">
        <w:rPr>
          <w:rFonts w:ascii="Arial" w:hAnsi="Arial" w:cs="Arial"/>
          <w:b/>
          <w:bCs/>
          <w:sz w:val="24"/>
          <w:szCs w:val="24"/>
        </w:rPr>
        <w:t xml:space="preserve">: </w:t>
      </w:r>
      <w:r w:rsidR="00610237">
        <w:rPr>
          <w:rFonts w:ascii="Arial" w:hAnsi="Arial" w:cs="Arial"/>
          <w:b/>
          <w:bCs/>
          <w:sz w:val="24"/>
          <w:szCs w:val="24"/>
        </w:rPr>
        <w:t>Calvert Format</w:t>
      </w:r>
      <w:r w:rsidR="00BE6CC9">
        <w:rPr>
          <w:rFonts w:ascii="Arial" w:hAnsi="Arial" w:cs="Arial"/>
          <w:b/>
          <w:bCs/>
          <w:sz w:val="24"/>
          <w:szCs w:val="24"/>
        </w:rPr>
        <w:t xml:space="preserve"> (</w:t>
      </w:r>
      <w:r w:rsidR="00610237">
        <w:rPr>
          <w:rFonts w:ascii="Arial" w:hAnsi="Arial" w:cs="Arial"/>
          <w:b/>
          <w:bCs/>
          <w:sz w:val="24"/>
          <w:szCs w:val="24"/>
        </w:rPr>
        <w:t>BGEOI &amp; BGE STP</w:t>
      </w:r>
      <w:r w:rsidR="00BE6CC9">
        <w:rPr>
          <w:rFonts w:ascii="Arial" w:hAnsi="Arial" w:cs="Arial"/>
          <w:b/>
          <w:bCs/>
          <w:sz w:val="24"/>
          <w:szCs w:val="24"/>
        </w:rPr>
        <w:t xml:space="preserve">) – </w:t>
      </w:r>
      <w:r w:rsidR="00610237">
        <w:rPr>
          <w:rFonts w:ascii="Arial" w:hAnsi="Arial" w:cs="Arial"/>
          <w:b/>
          <w:bCs/>
          <w:sz w:val="24"/>
          <w:szCs w:val="24"/>
        </w:rPr>
        <w:t xml:space="preserve">printed Note’s sub-step table extends beyond Note/Caution line </w:t>
      </w:r>
    </w:p>
    <w:p w14:paraId="67A67BC8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A881B89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         NA</w:t>
      </w:r>
    </w:p>
    <w:p w14:paraId="69D4B7F4" w14:textId="77777777" w:rsidR="00A50200" w:rsidRDefault="00A50200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5814847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BBE9C4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E1B46EE" w14:textId="780C35C5" w:rsidR="00143336" w:rsidRPr="00143336" w:rsidRDefault="00BE6CC9" w:rsidP="0014333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bookmarkStart w:id="0" w:name="OLE_LINK4"/>
      <w:bookmarkStart w:id="1" w:name="OLE_LINK1"/>
      <w:r>
        <w:rPr>
          <w:rFonts w:ascii="Arial" w:hAnsi="Arial" w:cs="Arial"/>
          <w:sz w:val="20"/>
          <w:szCs w:val="20"/>
        </w:rPr>
        <w:t>F</w:t>
      </w:r>
      <w:r w:rsidR="00BD17E2">
        <w:rPr>
          <w:rFonts w:ascii="Arial" w:hAnsi="Arial" w:cs="Arial"/>
          <w:sz w:val="20"/>
          <w:szCs w:val="20"/>
        </w:rPr>
        <w:t>202</w:t>
      </w:r>
      <w:r w:rsidR="00E97483">
        <w:rPr>
          <w:rFonts w:ascii="Arial" w:hAnsi="Arial" w:cs="Arial"/>
          <w:sz w:val="20"/>
          <w:szCs w:val="20"/>
        </w:rPr>
        <w:t>4</w:t>
      </w:r>
      <w:r w:rsidR="00650989">
        <w:rPr>
          <w:rFonts w:ascii="Arial" w:hAnsi="Arial" w:cs="Arial"/>
          <w:sz w:val="20"/>
          <w:szCs w:val="20"/>
        </w:rPr>
        <w:t>-0</w:t>
      </w:r>
      <w:r w:rsidR="00610237">
        <w:rPr>
          <w:rFonts w:ascii="Arial" w:hAnsi="Arial" w:cs="Arial"/>
          <w:sz w:val="20"/>
          <w:szCs w:val="20"/>
        </w:rPr>
        <w:t>45</w:t>
      </w:r>
      <w:r w:rsidR="00442DEA">
        <w:rPr>
          <w:rFonts w:ascii="Arial" w:hAnsi="Arial" w:cs="Arial"/>
          <w:sz w:val="20"/>
          <w:szCs w:val="20"/>
        </w:rPr>
        <w:t xml:space="preserve">: </w:t>
      </w:r>
      <w:bookmarkEnd w:id="0"/>
      <w:r w:rsidR="00610237">
        <w:rPr>
          <w:rFonts w:ascii="Arial" w:hAnsi="Arial" w:cs="Arial"/>
          <w:sz w:val="20"/>
          <w:szCs w:val="20"/>
        </w:rPr>
        <w:t>Calvert Format (BGEOI &amp; BGESTP) – printed Note’s sub-step table extends beyond Note/Caution line</w:t>
      </w:r>
    </w:p>
    <w:bookmarkEnd w:id="1"/>
    <w:p w14:paraId="477CC8A4" w14:textId="77777777" w:rsidR="00143336" w:rsidRPr="00143336" w:rsidRDefault="00143336" w:rsidP="0014333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4548CD4" w14:textId="0CAD9E3E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  </w:t>
      </w:r>
      <w:r w:rsidR="00A77A6A">
        <w:rPr>
          <w:rFonts w:ascii="Arial" w:hAnsi="Arial" w:cs="Arial"/>
          <w:b/>
          <w:bCs/>
          <w:sz w:val="24"/>
          <w:szCs w:val="24"/>
        </w:rPr>
        <w:t>NA</w:t>
      </w:r>
    </w:p>
    <w:p w14:paraId="043D201E" w14:textId="26D2B5B8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F7F727B" w14:textId="7DFA8EE3" w:rsidR="00D02541" w:rsidRPr="00881633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   </w:t>
      </w:r>
      <w:r w:rsidR="00442DEA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F98BEC0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B6FCC86" w14:textId="1A09787D" w:rsidR="009D1824" w:rsidRDefault="00610237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Calvert</w:t>
      </w:r>
      <w:r w:rsidR="00BE6CC9">
        <w:rPr>
          <w:rFonts w:ascii="Arial" w:hAnsi="Arial" w:cs="Arial"/>
          <w:sz w:val="20"/>
          <w:szCs w:val="20"/>
        </w:rPr>
        <w:t xml:space="preserve">:   </w:t>
      </w:r>
      <w:r>
        <w:rPr>
          <w:rFonts w:ascii="Arial" w:hAnsi="Arial" w:cs="Arial"/>
          <w:sz w:val="20"/>
          <w:szCs w:val="20"/>
        </w:rPr>
        <w:t xml:space="preserve">During internal release preparation testing, an issue was found in BGE OI Unit 1 OI-11D, 6.3.B.19.C(1) where the tabled entered off sub-step inside of a Note printed beyond Note </w:t>
      </w:r>
      <w:r w:rsidR="00423A54">
        <w:rPr>
          <w:rFonts w:ascii="Arial" w:hAnsi="Arial" w:cs="Arial"/>
          <w:sz w:val="20"/>
          <w:szCs w:val="20"/>
        </w:rPr>
        <w:t>border line</w:t>
      </w:r>
      <w:r>
        <w:rPr>
          <w:rFonts w:ascii="Arial" w:hAnsi="Arial" w:cs="Arial"/>
          <w:sz w:val="20"/>
          <w:szCs w:val="20"/>
        </w:rPr>
        <w:t>.  The border line of the note/caution was extended slightly in the format so that this will no longer occur.  Location of change bar printing has not been affected.</w:t>
      </w:r>
    </w:p>
    <w:p w14:paraId="680C2F2C" w14:textId="77777777" w:rsidR="00BE6CC9" w:rsidRDefault="00BE6CC9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834BB9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1A0DD0CC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C0A6292" w14:textId="6BE6751F" w:rsidR="00DE53A7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See Testing Required. </w:t>
      </w:r>
    </w:p>
    <w:p w14:paraId="2A8B54FD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2EDCF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6F0C609" w14:textId="77777777" w:rsidR="0063350A" w:rsidRDefault="0063350A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D1A1BD" w14:textId="2718DC12" w:rsidR="00725863" w:rsidRDefault="00725863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Using the </w:t>
      </w:r>
      <w:r w:rsidR="00610237">
        <w:rPr>
          <w:rFonts w:ascii="Arial" w:hAnsi="Arial" w:cs="Arial"/>
          <w:sz w:val="20"/>
          <w:szCs w:val="20"/>
        </w:rPr>
        <w:t>Calvert</w:t>
      </w:r>
      <w:r>
        <w:rPr>
          <w:rFonts w:ascii="Arial" w:hAnsi="Arial" w:cs="Arial"/>
          <w:sz w:val="20"/>
          <w:szCs w:val="20"/>
        </w:rPr>
        <w:t xml:space="preserve"> sql database</w:t>
      </w:r>
      <w:r w:rsidR="00A77A6A">
        <w:rPr>
          <w:rFonts w:ascii="Arial" w:hAnsi="Arial" w:cs="Arial"/>
          <w:sz w:val="20"/>
          <w:szCs w:val="20"/>
        </w:rPr>
        <w:t>:</w:t>
      </w:r>
    </w:p>
    <w:p w14:paraId="362AC759" w14:textId="77777777" w:rsidR="00542126" w:rsidRDefault="00542126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C4DB9C1" w14:textId="7D15DB68" w:rsidR="009D1824" w:rsidRDefault="009D1824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="00B94A56">
        <w:rPr>
          <w:rFonts w:ascii="Arial" w:hAnsi="Arial" w:cs="Arial"/>
          <w:sz w:val="20"/>
          <w:szCs w:val="20"/>
        </w:rPr>
        <w:t>Print BGE OI Unit 1 OI-11D to verify that the table in 6.3.B.19.C(1) doesn’t overwrite caution/note line (for this test, I made a slight change to the note text to verify that the change bar did not overlap the note box):</w:t>
      </w:r>
    </w:p>
    <w:p w14:paraId="49D8DB47" w14:textId="0CACDADA" w:rsidR="00B94A56" w:rsidRDefault="00B94A56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B94A56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E549AB6" wp14:editId="05FDD747">
            <wp:extent cx="2711450" cy="1729998"/>
            <wp:effectExtent l="0" t="0" r="0" b="3810"/>
            <wp:docPr id="1802498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24980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18575" cy="1734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AECB3B" w14:textId="77777777" w:rsidR="00B94A56" w:rsidRDefault="00B94A56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6F2D5B9" w14:textId="77777777" w:rsidR="00B94A56" w:rsidRDefault="00B94A56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3CA56FE" w14:textId="778139B4" w:rsidR="002D479F" w:rsidRDefault="007311BD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="00B94A56">
        <w:rPr>
          <w:rFonts w:ascii="Arial" w:hAnsi="Arial" w:cs="Arial"/>
          <w:sz w:val="20"/>
          <w:szCs w:val="20"/>
        </w:rPr>
        <w:t>Change the format for the OI-11D/6.3.B section to BGESTP.  Print OI-11D and verify that table doesn’t overwrite caution/note line</w:t>
      </w:r>
    </w:p>
    <w:p w14:paraId="5CC359EB" w14:textId="222BDE61" w:rsidR="00D02DC5" w:rsidRDefault="00D02DC5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D6B1D2E" w14:textId="77777777" w:rsidR="00B94A56" w:rsidRDefault="00B94A56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F77EB3F" w14:textId="1A9CAB97" w:rsidR="000A206A" w:rsidRPr="00BE55E3" w:rsidRDefault="00B94A56" w:rsidP="000A206A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 w:rsidRPr="00B94A56">
        <w:rPr>
          <w:rFonts w:ascii="Arial" w:hAnsi="Arial" w:cs="Arial"/>
          <w:b/>
          <w:bCs/>
          <w:sz w:val="24"/>
          <w:szCs w:val="24"/>
        </w:rPr>
        <w:t>Ch</w:t>
      </w:r>
      <w:r w:rsidR="00BD17E2" w:rsidRPr="00B94A56">
        <w:rPr>
          <w:rFonts w:ascii="Arial" w:hAnsi="Arial" w:cs="Arial"/>
          <w:b/>
          <w:bCs/>
          <w:sz w:val="24"/>
          <w:szCs w:val="24"/>
        </w:rPr>
        <w:t>a</w:t>
      </w:r>
      <w:r w:rsidR="00BD17E2">
        <w:rPr>
          <w:rFonts w:ascii="Arial" w:hAnsi="Arial" w:cs="Arial"/>
          <w:b/>
          <w:bCs/>
          <w:sz w:val="24"/>
          <w:szCs w:val="24"/>
        </w:rPr>
        <w:t xml:space="preserve">nges/Additions to User Documentation:  </w:t>
      </w:r>
      <w:r w:rsidR="00D23A8C">
        <w:rPr>
          <w:rFonts w:ascii="Arial" w:hAnsi="Arial" w:cs="Arial"/>
          <w:b/>
          <w:bCs/>
          <w:sz w:val="24"/>
          <w:szCs w:val="24"/>
        </w:rPr>
        <w:t xml:space="preserve"> </w:t>
      </w:r>
      <w:r w:rsidR="00A50200">
        <w:rPr>
          <w:rFonts w:ascii="Arial" w:hAnsi="Arial" w:cs="Arial"/>
          <w:b/>
          <w:bCs/>
          <w:sz w:val="24"/>
          <w:szCs w:val="24"/>
        </w:rPr>
        <w:t>NA</w:t>
      </w:r>
    </w:p>
    <w:sectPr w:rsidR="000A206A" w:rsidRPr="00BE55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143EEE"/>
    <w:multiLevelType w:val="hybridMultilevel"/>
    <w:tmpl w:val="E9FC1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3B061C"/>
    <w:multiLevelType w:val="hybridMultilevel"/>
    <w:tmpl w:val="7DD00B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8070612">
    <w:abstractNumId w:val="1"/>
  </w:num>
  <w:num w:numId="2" w16cid:durableId="997921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7E2"/>
    <w:rsid w:val="00035A5D"/>
    <w:rsid w:val="00072AE2"/>
    <w:rsid w:val="000A206A"/>
    <w:rsid w:val="000E591B"/>
    <w:rsid w:val="00143336"/>
    <w:rsid w:val="00172704"/>
    <w:rsid w:val="00190877"/>
    <w:rsid w:val="00191A33"/>
    <w:rsid w:val="00197678"/>
    <w:rsid w:val="001B4FDD"/>
    <w:rsid w:val="002028CE"/>
    <w:rsid w:val="00212C87"/>
    <w:rsid w:val="00243A85"/>
    <w:rsid w:val="00253855"/>
    <w:rsid w:val="00260101"/>
    <w:rsid w:val="00277969"/>
    <w:rsid w:val="002B2207"/>
    <w:rsid w:val="002B265A"/>
    <w:rsid w:val="002B2951"/>
    <w:rsid w:val="002B797B"/>
    <w:rsid w:val="002D02EA"/>
    <w:rsid w:val="002D479F"/>
    <w:rsid w:val="002F2312"/>
    <w:rsid w:val="00306830"/>
    <w:rsid w:val="00332EB6"/>
    <w:rsid w:val="00336728"/>
    <w:rsid w:val="0036360D"/>
    <w:rsid w:val="003B4BE8"/>
    <w:rsid w:val="003C6575"/>
    <w:rsid w:val="003F14E3"/>
    <w:rsid w:val="00423A54"/>
    <w:rsid w:val="00442DEA"/>
    <w:rsid w:val="0047378C"/>
    <w:rsid w:val="004872A8"/>
    <w:rsid w:val="004C73BB"/>
    <w:rsid w:val="004E1F31"/>
    <w:rsid w:val="00542126"/>
    <w:rsid w:val="00552454"/>
    <w:rsid w:val="005838B9"/>
    <w:rsid w:val="00586ECD"/>
    <w:rsid w:val="005D18C3"/>
    <w:rsid w:val="00610237"/>
    <w:rsid w:val="0061594F"/>
    <w:rsid w:val="00632BAC"/>
    <w:rsid w:val="0063350A"/>
    <w:rsid w:val="00650989"/>
    <w:rsid w:val="006D3054"/>
    <w:rsid w:val="00725863"/>
    <w:rsid w:val="007260E5"/>
    <w:rsid w:val="007311BD"/>
    <w:rsid w:val="0073150C"/>
    <w:rsid w:val="00741F2B"/>
    <w:rsid w:val="00746F41"/>
    <w:rsid w:val="00777DE3"/>
    <w:rsid w:val="00793032"/>
    <w:rsid w:val="007A1D4F"/>
    <w:rsid w:val="007C276C"/>
    <w:rsid w:val="007C6138"/>
    <w:rsid w:val="0080762E"/>
    <w:rsid w:val="00847026"/>
    <w:rsid w:val="0086113F"/>
    <w:rsid w:val="00881633"/>
    <w:rsid w:val="008923B5"/>
    <w:rsid w:val="00921EDE"/>
    <w:rsid w:val="00932D39"/>
    <w:rsid w:val="009530A0"/>
    <w:rsid w:val="00953539"/>
    <w:rsid w:val="009831BF"/>
    <w:rsid w:val="0099395D"/>
    <w:rsid w:val="009C0187"/>
    <w:rsid w:val="009D1824"/>
    <w:rsid w:val="009D22A9"/>
    <w:rsid w:val="009D7F45"/>
    <w:rsid w:val="00A13210"/>
    <w:rsid w:val="00A41F00"/>
    <w:rsid w:val="00A50200"/>
    <w:rsid w:val="00A50DBD"/>
    <w:rsid w:val="00A77A6A"/>
    <w:rsid w:val="00A77BC3"/>
    <w:rsid w:val="00A81590"/>
    <w:rsid w:val="00AA3B6E"/>
    <w:rsid w:val="00B2357A"/>
    <w:rsid w:val="00B407D6"/>
    <w:rsid w:val="00B805E1"/>
    <w:rsid w:val="00B94A56"/>
    <w:rsid w:val="00BA05A3"/>
    <w:rsid w:val="00BD17E2"/>
    <w:rsid w:val="00BE0B9E"/>
    <w:rsid w:val="00BE55E3"/>
    <w:rsid w:val="00BE6CC9"/>
    <w:rsid w:val="00C77AF7"/>
    <w:rsid w:val="00C833A2"/>
    <w:rsid w:val="00C95073"/>
    <w:rsid w:val="00C95A8C"/>
    <w:rsid w:val="00CA682B"/>
    <w:rsid w:val="00D017A9"/>
    <w:rsid w:val="00D02541"/>
    <w:rsid w:val="00D02DC5"/>
    <w:rsid w:val="00D04BCE"/>
    <w:rsid w:val="00D23A8C"/>
    <w:rsid w:val="00D72B99"/>
    <w:rsid w:val="00DA273E"/>
    <w:rsid w:val="00DE25FB"/>
    <w:rsid w:val="00DE53A7"/>
    <w:rsid w:val="00E672C0"/>
    <w:rsid w:val="00E97483"/>
    <w:rsid w:val="00EF79D8"/>
    <w:rsid w:val="00F07400"/>
    <w:rsid w:val="00F32CBF"/>
    <w:rsid w:val="00F91296"/>
    <w:rsid w:val="00FA6B3B"/>
    <w:rsid w:val="00FE2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E5743"/>
  <w15:chartTrackingRefBased/>
  <w15:docId w15:val="{0696EAE2-8A0F-4C49-9C5B-3AC3F4F9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7E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14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3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4141C6-EEA7-4997-8971-EE8663A43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12845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Ruffing</dc:creator>
  <cp:keywords/>
  <dc:description/>
  <cp:lastModifiedBy>Kathy Ruffing</cp:lastModifiedBy>
  <cp:revision>42</cp:revision>
  <dcterms:created xsi:type="dcterms:W3CDTF">2023-07-19T12:26:00Z</dcterms:created>
  <dcterms:modified xsi:type="dcterms:W3CDTF">2024-04-04T15:42:00Z</dcterms:modified>
</cp:coreProperties>
</file>