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25D1349D" w:rsidR="003A1B4D" w:rsidRDefault="009C2B7F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</w:t>
      </w:r>
      <w:r w:rsidR="00C92435">
        <w:rPr>
          <w:rFonts w:ascii="Arial" w:hAnsi="Arial" w:cs="Arial"/>
          <w:b/>
          <w:bCs/>
          <w:sz w:val="24"/>
          <w:szCs w:val="24"/>
        </w:rPr>
        <w:t>uary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DB58AF">
        <w:rPr>
          <w:rFonts w:ascii="Arial" w:hAnsi="Arial" w:cs="Arial"/>
          <w:b/>
          <w:bCs/>
          <w:sz w:val="24"/>
          <w:szCs w:val="24"/>
        </w:rPr>
        <w:t>2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0BFB5DB" w14:textId="7FD6638B" w:rsidR="00044CB9" w:rsidRDefault="0082556A" w:rsidP="00044CB9">
      <w:pPr>
        <w:autoSpaceDE w:val="0"/>
        <w:autoSpaceDN w:val="0"/>
        <w:rPr>
          <w:sz w:val="28"/>
          <w:szCs w:val="28"/>
        </w:rPr>
      </w:pPr>
      <w:bookmarkStart w:id="0" w:name="OLE_LINK4"/>
      <w:bookmarkStart w:id="1" w:name="OLE_LINK1"/>
      <w:bookmarkStart w:id="2" w:name="OLE_LINK2"/>
      <w:r w:rsidRPr="0082556A">
        <w:rPr>
          <w:sz w:val="28"/>
          <w:szCs w:val="28"/>
        </w:rPr>
        <w:t>C2026-0</w:t>
      </w:r>
      <w:r w:rsidR="00687F90">
        <w:rPr>
          <w:sz w:val="28"/>
          <w:szCs w:val="28"/>
        </w:rPr>
        <w:t>62</w:t>
      </w:r>
      <w:r>
        <w:rPr>
          <w:sz w:val="28"/>
          <w:szCs w:val="28"/>
        </w:rPr>
        <w:t xml:space="preserve"> </w:t>
      </w:r>
      <w:r w:rsidR="004F2DB1" w:rsidRPr="004F2DB1">
        <w:rPr>
          <w:sz w:val="28"/>
          <w:szCs w:val="28"/>
        </w:rPr>
        <w:t>When Search clicked - Load the Incoming transitions for the Active Procedure</w:t>
      </w:r>
    </w:p>
    <w:bookmarkEnd w:id="0"/>
    <w:p w14:paraId="6B3F18EB" w14:textId="77777777" w:rsidR="0082556A" w:rsidRPr="008E0AC1" w:rsidRDefault="0082556A" w:rsidP="00044CB9">
      <w:pPr>
        <w:autoSpaceDE w:val="0"/>
        <w:autoSpaceDN w:val="0"/>
        <w:rPr>
          <w:rFonts w:ascii="Arial" w:hAnsi="Arial" w:cs="Arial"/>
        </w:rPr>
      </w:pPr>
    </w:p>
    <w:p w14:paraId="2D4E1FDE" w14:textId="77777777" w:rsidR="00687F90" w:rsidRPr="00687F90" w:rsidRDefault="00687F90" w:rsidP="00687F90">
      <w:pPr>
        <w:autoSpaceDE w:val="0"/>
        <w:autoSpaceDN w:val="0"/>
        <w:rPr>
          <w:rFonts w:ascii="Arial" w:hAnsi="Arial" w:cs="Arial"/>
        </w:rPr>
      </w:pPr>
      <w:r w:rsidRPr="00687F90">
        <w:rPr>
          <w:rFonts w:ascii="Arial" w:hAnsi="Arial" w:cs="Arial"/>
        </w:rPr>
        <w:t xml:space="preserve">Upgrade - For the Incoming Transitions tab on the Search panel. </w:t>
      </w:r>
    </w:p>
    <w:p w14:paraId="29295533" w14:textId="5D0E0D6A" w:rsidR="00687F90" w:rsidRPr="00687F90" w:rsidRDefault="00687F90" w:rsidP="00687F90">
      <w:pPr>
        <w:autoSpaceDE w:val="0"/>
        <w:autoSpaceDN w:val="0"/>
        <w:rPr>
          <w:rFonts w:ascii="Arial" w:hAnsi="Arial" w:cs="Arial"/>
        </w:rPr>
      </w:pPr>
      <w:r w:rsidRPr="00687F90">
        <w:rPr>
          <w:rFonts w:ascii="Arial" w:hAnsi="Arial" w:cs="Arial"/>
        </w:rPr>
        <w:t>If the user didn't previously run the Incoming Transition function for the Procedure Tree,</w:t>
      </w:r>
      <w:r>
        <w:rPr>
          <w:rFonts w:ascii="Arial" w:hAnsi="Arial" w:cs="Arial"/>
        </w:rPr>
        <w:t xml:space="preserve"> </w:t>
      </w:r>
      <w:r w:rsidRPr="00687F90">
        <w:rPr>
          <w:rFonts w:ascii="Arial" w:hAnsi="Arial" w:cs="Arial"/>
        </w:rPr>
        <w:t>or</w:t>
      </w:r>
      <w:r>
        <w:rPr>
          <w:rFonts w:ascii="Arial" w:hAnsi="Arial" w:cs="Arial"/>
        </w:rPr>
        <w:t xml:space="preserve"> they</w:t>
      </w:r>
      <w:r w:rsidRPr="00687F90">
        <w:rPr>
          <w:rFonts w:ascii="Arial" w:hAnsi="Arial" w:cs="Arial"/>
        </w:rPr>
        <w:t xml:space="preserve"> tried to delete a procedure that has references to it, the only option the user has is to Load a previously saved result. </w:t>
      </w:r>
    </w:p>
    <w:p w14:paraId="31B65F4B" w14:textId="77777777" w:rsidR="00687F90" w:rsidRPr="00687F90" w:rsidRDefault="00687F90" w:rsidP="00687F90">
      <w:pPr>
        <w:autoSpaceDE w:val="0"/>
        <w:autoSpaceDN w:val="0"/>
        <w:rPr>
          <w:rFonts w:ascii="Arial" w:hAnsi="Arial" w:cs="Arial"/>
        </w:rPr>
      </w:pPr>
    </w:p>
    <w:p w14:paraId="21740E1A" w14:textId="3281C00F" w:rsidR="00687F90" w:rsidRPr="00687F90" w:rsidRDefault="00687F90" w:rsidP="00687F90">
      <w:pPr>
        <w:autoSpaceDE w:val="0"/>
        <w:autoSpaceDN w:val="0"/>
        <w:rPr>
          <w:rFonts w:ascii="Arial" w:hAnsi="Arial" w:cs="Arial"/>
        </w:rPr>
      </w:pPr>
      <w:r w:rsidRPr="00687F90">
        <w:rPr>
          <w:rFonts w:ascii="Arial" w:hAnsi="Arial" w:cs="Arial"/>
        </w:rPr>
        <w:t>For cases like this we</w:t>
      </w:r>
      <w:r>
        <w:rPr>
          <w:rFonts w:ascii="Arial" w:hAnsi="Arial" w:cs="Arial"/>
        </w:rPr>
        <w:t xml:space="preserve"> should</w:t>
      </w:r>
      <w:r w:rsidRPr="00687F90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Utilize the Search button on the Incoming Transitions panel to load incoming transitions for the current active procedure.</w:t>
      </w:r>
    </w:p>
    <w:p w14:paraId="419AD115" w14:textId="77777777" w:rsidR="00687F90" w:rsidRDefault="00687F90" w:rsidP="00687F90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</w:p>
    <w:p w14:paraId="667B921C" w14:textId="2D556F4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1"/>
    <w:bookmarkEnd w:id="2"/>
    <w:bookmarkEnd w:id="3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B371BAD" w14:textId="4E727DB1" w:rsidR="000307A3" w:rsidRDefault="00687F90" w:rsidP="00044CB9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Added Search button to the Incoming Transitions Panel. This will load the incoming transitions for the procedure in the current active window.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048CA3EF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4F1DDFF" w14:textId="0FAEBD9E" w:rsidR="00A23245" w:rsidRDefault="00B3194D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bookmarkStart w:id="4" w:name="OLE_LINK3"/>
      <w:r>
        <w:rPr>
          <w:rFonts w:ascii="Arial" w:hAnsi="Arial" w:cs="Arial"/>
        </w:rPr>
        <w:t xml:space="preserve">Use </w:t>
      </w:r>
      <w:r w:rsidR="007C7DF4">
        <w:rPr>
          <w:rFonts w:ascii="Arial" w:hAnsi="Arial" w:cs="Arial"/>
        </w:rPr>
        <w:t>any plants</w:t>
      </w:r>
      <w:r>
        <w:rPr>
          <w:rFonts w:ascii="Arial" w:hAnsi="Arial" w:cs="Arial"/>
        </w:rPr>
        <w:t xml:space="preserve"> data</w:t>
      </w:r>
    </w:p>
    <w:p w14:paraId="309A7C7B" w14:textId="1C48E078" w:rsidR="00EA1216" w:rsidRDefault="00A361AB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bookmarkStart w:id="5" w:name="OLE_LINK5"/>
      <w:r>
        <w:rPr>
          <w:rFonts w:ascii="Arial" w:hAnsi="Arial" w:cs="Arial"/>
        </w:rPr>
        <w:t>Open a procedure, go to the Incoming transitions tab and clic</w:t>
      </w:r>
      <w:r w:rsidR="00AE5B32">
        <w:rPr>
          <w:rFonts w:ascii="Arial" w:hAnsi="Arial" w:cs="Arial"/>
        </w:rPr>
        <w:t>k</w:t>
      </w:r>
      <w:r>
        <w:rPr>
          <w:rFonts w:ascii="Arial" w:hAnsi="Arial" w:cs="Arial"/>
        </w:rPr>
        <w:t xml:space="preserve"> Search</w:t>
      </w:r>
    </w:p>
    <w:bookmarkEnd w:id="5"/>
    <w:p w14:paraId="7D3910B6" w14:textId="37CAC5AB" w:rsidR="00A361AB" w:rsidRDefault="00A361AB" w:rsidP="00A361AB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5798894" wp14:editId="30FD470D">
            <wp:extent cx="6353175" cy="2770690"/>
            <wp:effectExtent l="0" t="0" r="0" b="0"/>
            <wp:docPr id="20222028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8903" cy="2773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F02EF4" w14:textId="7811B4FA" w:rsidR="00AE5B32" w:rsidRDefault="00AE5B32" w:rsidP="00B5626F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If you are on the overall procedure, it will load the incoming transitions for the active procedure</w:t>
      </w:r>
    </w:p>
    <w:p w14:paraId="1C47B8D5" w14:textId="3EF2F188" w:rsidR="00AE5B32" w:rsidRDefault="006A3575" w:rsidP="00B5626F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If you are on a specific step, it will prompt if the user wants to load the incoming transitions for the procedure or for the step.</w:t>
      </w:r>
    </w:p>
    <w:p w14:paraId="1AF1F532" w14:textId="361C752A" w:rsidR="002475BB" w:rsidRDefault="002475BB" w:rsidP="002475BB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2475BB">
        <w:rPr>
          <w:rFonts w:ascii="Arial" w:hAnsi="Arial" w:cs="Arial"/>
          <w:noProof/>
        </w:rPr>
        <w:drawing>
          <wp:inline distT="0" distB="0" distL="0" distR="0" wp14:anchorId="7CC7A665" wp14:editId="7AE6B3C0">
            <wp:extent cx="2171700" cy="846595"/>
            <wp:effectExtent l="0" t="0" r="0" b="0"/>
            <wp:docPr id="10370191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01914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75785" cy="848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C04B95" w14:textId="680965E8" w:rsidR="002475BB" w:rsidRDefault="004A1BAE" w:rsidP="002475BB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--No changes were made to the incoming transitions logic, so this should behave exactly the same as selecting “Incoming transitions” in the tree view for a particular step or procedure</w:t>
      </w:r>
      <w:r w:rsidR="00320B7D">
        <w:rPr>
          <w:rFonts w:ascii="Arial" w:hAnsi="Arial" w:cs="Arial"/>
        </w:rPr>
        <w:t>.</w:t>
      </w:r>
    </w:p>
    <w:p w14:paraId="7C18703F" w14:textId="2D70C705" w:rsidR="006A3575" w:rsidRPr="004A1BAE" w:rsidRDefault="004A1BAE" w:rsidP="004A1BAE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4A1BAE">
        <w:rPr>
          <w:rFonts w:ascii="Arial" w:hAnsi="Arial" w:cs="Arial"/>
          <w:noProof/>
        </w:rPr>
        <w:lastRenderedPageBreak/>
        <w:drawing>
          <wp:inline distT="0" distB="0" distL="0" distR="0" wp14:anchorId="001FA6DB" wp14:editId="5950DE7F">
            <wp:extent cx="3315163" cy="3391373"/>
            <wp:effectExtent l="0" t="0" r="0" b="0"/>
            <wp:docPr id="3838841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88418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15163" cy="3391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B58A42" w14:textId="77777777" w:rsidR="00AE5B32" w:rsidRDefault="00AE5B32" w:rsidP="00A361AB">
      <w:pPr>
        <w:pStyle w:val="ListParagraph"/>
        <w:autoSpaceDE w:val="0"/>
        <w:autoSpaceDN w:val="0"/>
        <w:jc w:val="both"/>
        <w:rPr>
          <w:rFonts w:ascii="Arial" w:hAnsi="Arial" w:cs="Arial"/>
        </w:rPr>
      </w:pPr>
    </w:p>
    <w:p w14:paraId="1C5F026D" w14:textId="7246639C" w:rsidR="00044CB9" w:rsidRDefault="00A361AB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If you close all the open procedures then click the search button, it will give the message:</w:t>
      </w:r>
    </w:p>
    <w:p w14:paraId="67D56297" w14:textId="335025B9" w:rsidR="00A361AB" w:rsidRDefault="00A361AB" w:rsidP="00A361AB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A361AB">
        <w:rPr>
          <w:rFonts w:ascii="Arial" w:hAnsi="Arial" w:cs="Arial"/>
          <w:noProof/>
        </w:rPr>
        <w:drawing>
          <wp:inline distT="0" distB="0" distL="0" distR="0" wp14:anchorId="24C40C24" wp14:editId="62EBDC4F">
            <wp:extent cx="3275539" cy="895350"/>
            <wp:effectExtent l="0" t="0" r="1270" b="0"/>
            <wp:docPr id="18411376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113764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09892" cy="904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E0ACC9" w14:textId="7A2ADBBF" w:rsidR="00CD6DCF" w:rsidRDefault="00DC4842" w:rsidP="00804346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On the Incoming Transitions tab, do not allow the Style of the Search Results to be changed (the different styles do not make sense for incoming transitions)</w:t>
      </w:r>
    </w:p>
    <w:p w14:paraId="19CCB8A4" w14:textId="71268B12" w:rsidR="00DC4842" w:rsidRPr="00DC4842" w:rsidRDefault="00DC4842" w:rsidP="00DC4842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B996B7C" wp14:editId="3C3B22C5">
            <wp:extent cx="5216285" cy="2952750"/>
            <wp:effectExtent l="0" t="0" r="3810" b="0"/>
            <wp:docPr id="1648845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258" cy="295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012C30" w14:textId="77777777" w:rsidR="00A361AB" w:rsidRDefault="00A361AB" w:rsidP="00A361AB">
      <w:pPr>
        <w:pStyle w:val="ListParagraph"/>
        <w:autoSpaceDE w:val="0"/>
        <w:autoSpaceDN w:val="0"/>
        <w:jc w:val="both"/>
        <w:rPr>
          <w:rFonts w:ascii="Arial" w:hAnsi="Arial" w:cs="Arial"/>
        </w:rPr>
      </w:pPr>
    </w:p>
    <w:bookmarkEnd w:id="4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912811B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4A1C"/>
    <w:rsid w:val="000307A3"/>
    <w:rsid w:val="00044CB9"/>
    <w:rsid w:val="00056645"/>
    <w:rsid w:val="000645B8"/>
    <w:rsid w:val="00086E4A"/>
    <w:rsid w:val="000924EA"/>
    <w:rsid w:val="00095480"/>
    <w:rsid w:val="000A3C62"/>
    <w:rsid w:val="000B63C4"/>
    <w:rsid w:val="000C0DEC"/>
    <w:rsid w:val="000D4391"/>
    <w:rsid w:val="000F3CEF"/>
    <w:rsid w:val="00107E9C"/>
    <w:rsid w:val="0011489D"/>
    <w:rsid w:val="001300DB"/>
    <w:rsid w:val="00143D99"/>
    <w:rsid w:val="00167D8D"/>
    <w:rsid w:val="0017042B"/>
    <w:rsid w:val="00186FA3"/>
    <w:rsid w:val="001A0754"/>
    <w:rsid w:val="001B19F4"/>
    <w:rsid w:val="001C10A9"/>
    <w:rsid w:val="001D3243"/>
    <w:rsid w:val="001F53DB"/>
    <w:rsid w:val="00202084"/>
    <w:rsid w:val="002055FE"/>
    <w:rsid w:val="00205D89"/>
    <w:rsid w:val="002157F6"/>
    <w:rsid w:val="002475BB"/>
    <w:rsid w:val="002478C5"/>
    <w:rsid w:val="0025617B"/>
    <w:rsid w:val="00264392"/>
    <w:rsid w:val="002714FF"/>
    <w:rsid w:val="00272231"/>
    <w:rsid w:val="002733EA"/>
    <w:rsid w:val="002D3B59"/>
    <w:rsid w:val="002E609E"/>
    <w:rsid w:val="002F221E"/>
    <w:rsid w:val="00302BF3"/>
    <w:rsid w:val="00315EEE"/>
    <w:rsid w:val="00320B7D"/>
    <w:rsid w:val="00324E3B"/>
    <w:rsid w:val="00326E42"/>
    <w:rsid w:val="003347F9"/>
    <w:rsid w:val="0035463A"/>
    <w:rsid w:val="00354B31"/>
    <w:rsid w:val="003558D0"/>
    <w:rsid w:val="00363A47"/>
    <w:rsid w:val="0037322C"/>
    <w:rsid w:val="003870C8"/>
    <w:rsid w:val="0039732A"/>
    <w:rsid w:val="003A1B4D"/>
    <w:rsid w:val="003A6CC4"/>
    <w:rsid w:val="003B17D1"/>
    <w:rsid w:val="003E3212"/>
    <w:rsid w:val="003E4C27"/>
    <w:rsid w:val="004211ED"/>
    <w:rsid w:val="00451B79"/>
    <w:rsid w:val="00482FFE"/>
    <w:rsid w:val="004A1BAE"/>
    <w:rsid w:val="004A2403"/>
    <w:rsid w:val="004A5ADD"/>
    <w:rsid w:val="004E3C9D"/>
    <w:rsid w:val="004F00C0"/>
    <w:rsid w:val="004F2DB1"/>
    <w:rsid w:val="004F43F9"/>
    <w:rsid w:val="00505421"/>
    <w:rsid w:val="00524DBB"/>
    <w:rsid w:val="00531767"/>
    <w:rsid w:val="00535034"/>
    <w:rsid w:val="00574E32"/>
    <w:rsid w:val="0058076F"/>
    <w:rsid w:val="005819AF"/>
    <w:rsid w:val="00593C91"/>
    <w:rsid w:val="00595DF9"/>
    <w:rsid w:val="005A16ED"/>
    <w:rsid w:val="005C524A"/>
    <w:rsid w:val="005E2A74"/>
    <w:rsid w:val="005F7EF1"/>
    <w:rsid w:val="00606302"/>
    <w:rsid w:val="00632459"/>
    <w:rsid w:val="00643C40"/>
    <w:rsid w:val="00645061"/>
    <w:rsid w:val="00645252"/>
    <w:rsid w:val="00653AD3"/>
    <w:rsid w:val="00662658"/>
    <w:rsid w:val="006774E1"/>
    <w:rsid w:val="00681B16"/>
    <w:rsid w:val="006824F6"/>
    <w:rsid w:val="00687F90"/>
    <w:rsid w:val="006A1C04"/>
    <w:rsid w:val="006A3575"/>
    <w:rsid w:val="006B421B"/>
    <w:rsid w:val="006B5BAF"/>
    <w:rsid w:val="006C3888"/>
    <w:rsid w:val="006C775A"/>
    <w:rsid w:val="006C7BAB"/>
    <w:rsid w:val="006D3D74"/>
    <w:rsid w:val="006D6E6D"/>
    <w:rsid w:val="006F46B2"/>
    <w:rsid w:val="00723402"/>
    <w:rsid w:val="00724ACE"/>
    <w:rsid w:val="00735BEB"/>
    <w:rsid w:val="00746303"/>
    <w:rsid w:val="0078159E"/>
    <w:rsid w:val="0079020D"/>
    <w:rsid w:val="007A6D95"/>
    <w:rsid w:val="007A72E2"/>
    <w:rsid w:val="007B4501"/>
    <w:rsid w:val="007C4EC1"/>
    <w:rsid w:val="007C524E"/>
    <w:rsid w:val="007C7DF4"/>
    <w:rsid w:val="007D7416"/>
    <w:rsid w:val="007E68D9"/>
    <w:rsid w:val="008225E5"/>
    <w:rsid w:val="0082556A"/>
    <w:rsid w:val="0082610B"/>
    <w:rsid w:val="00830601"/>
    <w:rsid w:val="0083569A"/>
    <w:rsid w:val="00846CAF"/>
    <w:rsid w:val="00864690"/>
    <w:rsid w:val="00864C8A"/>
    <w:rsid w:val="0087351E"/>
    <w:rsid w:val="00874618"/>
    <w:rsid w:val="00891CE6"/>
    <w:rsid w:val="00892602"/>
    <w:rsid w:val="008A6270"/>
    <w:rsid w:val="008E0AC1"/>
    <w:rsid w:val="008E3435"/>
    <w:rsid w:val="008F221B"/>
    <w:rsid w:val="008F7D5C"/>
    <w:rsid w:val="00904C34"/>
    <w:rsid w:val="009069C2"/>
    <w:rsid w:val="009158DC"/>
    <w:rsid w:val="00932CCE"/>
    <w:rsid w:val="009363EA"/>
    <w:rsid w:val="00936607"/>
    <w:rsid w:val="00943ED8"/>
    <w:rsid w:val="00944042"/>
    <w:rsid w:val="009461E6"/>
    <w:rsid w:val="00956572"/>
    <w:rsid w:val="009568C1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C017A"/>
    <w:rsid w:val="009C2B7F"/>
    <w:rsid w:val="009C4AD4"/>
    <w:rsid w:val="009C6A7C"/>
    <w:rsid w:val="009D368F"/>
    <w:rsid w:val="009D476B"/>
    <w:rsid w:val="009D67DA"/>
    <w:rsid w:val="009E3052"/>
    <w:rsid w:val="009F5011"/>
    <w:rsid w:val="00A03980"/>
    <w:rsid w:val="00A151F9"/>
    <w:rsid w:val="00A23245"/>
    <w:rsid w:val="00A26B9F"/>
    <w:rsid w:val="00A334DE"/>
    <w:rsid w:val="00A361AB"/>
    <w:rsid w:val="00A44C01"/>
    <w:rsid w:val="00A80E10"/>
    <w:rsid w:val="00A862DF"/>
    <w:rsid w:val="00A9204E"/>
    <w:rsid w:val="00AA10EB"/>
    <w:rsid w:val="00AE385B"/>
    <w:rsid w:val="00AE5B32"/>
    <w:rsid w:val="00AF2F29"/>
    <w:rsid w:val="00AF6840"/>
    <w:rsid w:val="00B06CEF"/>
    <w:rsid w:val="00B26327"/>
    <w:rsid w:val="00B3194D"/>
    <w:rsid w:val="00B76FF2"/>
    <w:rsid w:val="00BA7765"/>
    <w:rsid w:val="00BB28FE"/>
    <w:rsid w:val="00BE49F3"/>
    <w:rsid w:val="00C15951"/>
    <w:rsid w:val="00C217CA"/>
    <w:rsid w:val="00C25997"/>
    <w:rsid w:val="00C46379"/>
    <w:rsid w:val="00C52F2D"/>
    <w:rsid w:val="00C57AD3"/>
    <w:rsid w:val="00C603C3"/>
    <w:rsid w:val="00C92435"/>
    <w:rsid w:val="00C94B35"/>
    <w:rsid w:val="00C966AC"/>
    <w:rsid w:val="00CC1148"/>
    <w:rsid w:val="00CC7776"/>
    <w:rsid w:val="00CD6DCF"/>
    <w:rsid w:val="00CF275B"/>
    <w:rsid w:val="00CF4363"/>
    <w:rsid w:val="00CF5351"/>
    <w:rsid w:val="00D05B6B"/>
    <w:rsid w:val="00D1050C"/>
    <w:rsid w:val="00D121C1"/>
    <w:rsid w:val="00D650D3"/>
    <w:rsid w:val="00D6529E"/>
    <w:rsid w:val="00D6617E"/>
    <w:rsid w:val="00D6627A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E018A1"/>
    <w:rsid w:val="00E16093"/>
    <w:rsid w:val="00E16361"/>
    <w:rsid w:val="00E33722"/>
    <w:rsid w:val="00E35D45"/>
    <w:rsid w:val="00E42D07"/>
    <w:rsid w:val="00E431B4"/>
    <w:rsid w:val="00E863B9"/>
    <w:rsid w:val="00E87D9C"/>
    <w:rsid w:val="00EA0C2F"/>
    <w:rsid w:val="00EA0E00"/>
    <w:rsid w:val="00EA1216"/>
    <w:rsid w:val="00EB32D4"/>
    <w:rsid w:val="00EB5580"/>
    <w:rsid w:val="00EB6B2A"/>
    <w:rsid w:val="00EB7772"/>
    <w:rsid w:val="00EC209A"/>
    <w:rsid w:val="00EC53F8"/>
    <w:rsid w:val="00EE1B6A"/>
    <w:rsid w:val="00F017DC"/>
    <w:rsid w:val="00F14A7F"/>
    <w:rsid w:val="00F254A0"/>
    <w:rsid w:val="00F4004A"/>
    <w:rsid w:val="00F5796B"/>
    <w:rsid w:val="00F66A2E"/>
    <w:rsid w:val="00F73CAF"/>
    <w:rsid w:val="00F81A53"/>
    <w:rsid w:val="00FB061E"/>
    <w:rsid w:val="00FB1761"/>
    <w:rsid w:val="00FB6B7D"/>
    <w:rsid w:val="00FD367D"/>
    <w:rsid w:val="00FD7093"/>
    <w:rsid w:val="00FE2172"/>
    <w:rsid w:val="00FE3E15"/>
    <w:rsid w:val="00FE7E5D"/>
    <w:rsid w:val="00FF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3307</TotalTime>
  <Pages>2</Pages>
  <Words>309</Words>
  <Characters>1586</Characters>
  <Application>Microsoft Office Word</Application>
  <DocSecurity>0</DocSecurity>
  <Lines>48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182</cp:revision>
  <dcterms:created xsi:type="dcterms:W3CDTF">2024-05-24T18:18:00Z</dcterms:created>
  <dcterms:modified xsi:type="dcterms:W3CDTF">2026-02-02T19:10:00Z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