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A1B4D" w:rsidRDefault="00AE4705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February 3, 2025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AE4705">
        <w:rPr>
          <w:rFonts w:ascii="Arial" w:hAnsi="Arial" w:cs="Arial"/>
          <w:b/>
          <w:bCs/>
          <w:sz w:val="24"/>
          <w:szCs w:val="24"/>
        </w:rPr>
        <w:t>Barakah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1C10A9" w:rsidRDefault="00AE4705" w:rsidP="001C10A9">
      <w:pPr>
        <w:autoSpaceDE w:val="0"/>
        <w:autoSpaceDN w:val="0"/>
        <w:ind w:left="36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F2025-001</w:t>
      </w:r>
    </w:p>
    <w:p w:rsidR="00AE4705" w:rsidRDefault="00AE4705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Barakah provided us with format changes to add more signoffs to the </w:t>
      </w:r>
      <w:r w:rsidRPr="00AE4705">
        <w:rPr>
          <w:rFonts w:ascii="Arial" w:hAnsi="Arial" w:cs="Arial"/>
        </w:rPr>
        <w:t>"BNPP Single Column Format - 2021"</w:t>
      </w:r>
      <w:r>
        <w:rPr>
          <w:rFonts w:ascii="Arial" w:hAnsi="Arial" w:cs="Arial"/>
        </w:rPr>
        <w:t xml:space="preserve"> in which they had made.  This update incorporates their change into our current version of their format file.</w:t>
      </w:r>
    </w:p>
    <w:p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2"/>
    <w:p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</w:p>
    <w:p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:rsidR="003A1B4D" w:rsidRDefault="00AE470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Barakah</w:t>
      </w:r>
    </w:p>
    <w:p w:rsidR="00AE4705" w:rsidRDefault="00AE470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 w:rsidRPr="00AE4705">
        <w:rPr>
          <w:rFonts w:ascii="Arial" w:hAnsi="Arial" w:cs="Arial"/>
        </w:rPr>
        <w:t>"BNPP Single Column Format - 2021"</w:t>
      </w:r>
      <w:r>
        <w:rPr>
          <w:rFonts w:ascii="Arial" w:hAnsi="Arial" w:cs="Arial"/>
        </w:rPr>
        <w:t xml:space="preserve"> format.</w:t>
      </w:r>
    </w:p>
    <w:p w:rsidR="00AE4705" w:rsidRDefault="00AE4705" w:rsidP="00AE4705">
      <w:pPr>
        <w:autoSpaceDE w:val="0"/>
        <w:autoSpaceDN w:val="0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Merged the format changes provided by BNPP into PROMS. These changes include the following new signoffs</w:t>
      </w:r>
      <w:r w:rsidR="00701D1A">
        <w:rPr>
          <w:rFonts w:ascii="Arial" w:hAnsi="Arial" w:cs="Arial"/>
        </w:rPr>
        <w:t>:</w:t>
      </w:r>
    </w:p>
    <w:p w:rsidR="00701D1A" w:rsidRDefault="00701D1A" w:rsidP="00AE4705">
      <w:pPr>
        <w:autoSpaceDE w:val="0"/>
        <w:autoSpaceDN w:val="0"/>
        <w:ind w:left="720"/>
        <w:jc w:val="both"/>
        <w:rPr>
          <w:rFonts w:ascii="Arial" w:hAnsi="Arial" w:cs="Arial"/>
        </w:rPr>
      </w:pPr>
    </w:p>
    <w:p w:rsidR="00701D1A" w:rsidRPr="00701D1A" w:rsidRDefault="00701D1A" w:rsidP="00701D1A">
      <w:pPr>
        <w:autoSpaceDE w:val="0"/>
        <w:autoSpaceDN w:val="0"/>
        <w:ind w:left="720"/>
        <w:jc w:val="both"/>
        <w:rPr>
          <w:rFonts w:ascii="Arial" w:hAnsi="Arial" w:cs="Arial"/>
        </w:rPr>
      </w:pPr>
      <w:r w:rsidRPr="00701D1A">
        <w:rPr>
          <w:rFonts w:ascii="Arial" w:hAnsi="Arial" w:cs="Arial"/>
        </w:rPr>
        <w:t>_RM_IV</w:t>
      </w:r>
    </w:p>
    <w:p w:rsidR="00701D1A" w:rsidRPr="00701D1A" w:rsidRDefault="00701D1A" w:rsidP="00701D1A">
      <w:pPr>
        <w:autoSpaceDE w:val="0"/>
        <w:autoSpaceDN w:val="0"/>
        <w:ind w:left="720"/>
        <w:jc w:val="both"/>
        <w:rPr>
          <w:rFonts w:ascii="Arial" w:hAnsi="Arial" w:cs="Arial"/>
        </w:rPr>
      </w:pPr>
      <w:r w:rsidRPr="00701D1A">
        <w:rPr>
          <w:rFonts w:ascii="Arial" w:hAnsi="Arial" w:cs="Arial"/>
        </w:rPr>
        <w:t>Rx no signoff"</w:t>
      </w:r>
    </w:p>
    <w:p w:rsidR="00701D1A" w:rsidRPr="00701D1A" w:rsidRDefault="00701D1A" w:rsidP="00701D1A">
      <w:pPr>
        <w:autoSpaceDE w:val="0"/>
        <w:autoSpaceDN w:val="0"/>
        <w:ind w:left="720"/>
        <w:jc w:val="both"/>
        <w:rPr>
          <w:rFonts w:ascii="Arial" w:hAnsi="Arial" w:cs="Arial"/>
        </w:rPr>
      </w:pPr>
      <w:r w:rsidRPr="00701D1A">
        <w:rPr>
          <w:rFonts w:ascii="Arial" w:hAnsi="Arial" w:cs="Arial"/>
        </w:rPr>
        <w:t>Rx Reactivity Impact</w:t>
      </w:r>
    </w:p>
    <w:p w:rsidR="00701D1A" w:rsidRPr="00701D1A" w:rsidRDefault="00701D1A" w:rsidP="00701D1A">
      <w:pPr>
        <w:autoSpaceDE w:val="0"/>
        <w:autoSpaceDN w:val="0"/>
        <w:ind w:left="720"/>
        <w:jc w:val="both"/>
        <w:rPr>
          <w:rFonts w:ascii="Arial" w:hAnsi="Arial" w:cs="Arial"/>
          <w:lang w:val="fr-FR"/>
        </w:rPr>
      </w:pPr>
      <w:r w:rsidRPr="00701D1A">
        <w:rPr>
          <w:rFonts w:ascii="Arial" w:hAnsi="Arial" w:cs="Arial"/>
          <w:lang w:val="fr-FR"/>
        </w:rPr>
        <w:t>Rx SRO</w:t>
      </w:r>
    </w:p>
    <w:p w:rsidR="00701D1A" w:rsidRPr="00701D1A" w:rsidRDefault="00701D1A" w:rsidP="00701D1A">
      <w:pPr>
        <w:autoSpaceDE w:val="0"/>
        <w:autoSpaceDN w:val="0"/>
        <w:ind w:left="720"/>
        <w:jc w:val="both"/>
        <w:rPr>
          <w:rFonts w:ascii="Arial" w:hAnsi="Arial" w:cs="Arial"/>
          <w:lang w:val="fr-FR"/>
        </w:rPr>
      </w:pPr>
      <w:r w:rsidRPr="00701D1A">
        <w:rPr>
          <w:rFonts w:ascii="Arial" w:hAnsi="Arial" w:cs="Arial"/>
          <w:lang w:val="fr-FR"/>
        </w:rPr>
        <w:t>__NDE</w:t>
      </w:r>
    </w:p>
    <w:p w:rsidR="00701D1A" w:rsidRPr="00701D1A" w:rsidRDefault="00701D1A" w:rsidP="00701D1A">
      <w:pPr>
        <w:autoSpaceDE w:val="0"/>
        <w:autoSpaceDN w:val="0"/>
        <w:ind w:left="720"/>
        <w:jc w:val="both"/>
        <w:rPr>
          <w:rFonts w:ascii="Arial" w:hAnsi="Arial" w:cs="Arial"/>
          <w:lang w:val="fr-FR"/>
        </w:rPr>
      </w:pPr>
      <w:r w:rsidRPr="00701D1A">
        <w:rPr>
          <w:rFonts w:ascii="Arial" w:hAnsi="Arial" w:cs="Arial"/>
          <w:lang w:val="fr-FR"/>
        </w:rPr>
        <w:t>Rx RE</w:t>
      </w:r>
    </w:p>
    <w:p w:rsidR="00701D1A" w:rsidRPr="00701D1A" w:rsidRDefault="00701D1A" w:rsidP="00701D1A">
      <w:pPr>
        <w:autoSpaceDE w:val="0"/>
        <w:autoSpaceDN w:val="0"/>
        <w:ind w:left="720"/>
        <w:jc w:val="both"/>
        <w:rPr>
          <w:rFonts w:ascii="Arial" w:hAnsi="Arial" w:cs="Arial"/>
          <w:lang w:val="fr-FR"/>
        </w:rPr>
      </w:pPr>
      <w:r w:rsidRPr="00701D1A">
        <w:rPr>
          <w:rFonts w:ascii="Arial" w:hAnsi="Arial" w:cs="Arial"/>
          <w:lang w:val="fr-FR"/>
        </w:rPr>
        <w:t>Rx IV</w:t>
      </w:r>
    </w:p>
    <w:p w:rsidR="00701D1A" w:rsidRDefault="00701D1A" w:rsidP="00701D1A">
      <w:pPr>
        <w:autoSpaceDE w:val="0"/>
        <w:autoSpaceDN w:val="0"/>
        <w:ind w:left="720"/>
        <w:jc w:val="both"/>
        <w:rPr>
          <w:rFonts w:ascii="Arial" w:hAnsi="Arial" w:cs="Arial"/>
        </w:rPr>
      </w:pPr>
      <w:r w:rsidRPr="00701D1A">
        <w:rPr>
          <w:rFonts w:ascii="Arial" w:hAnsi="Arial" w:cs="Arial"/>
        </w:rPr>
        <w:t>Rx CV</w:t>
      </w:r>
    </w:p>
    <w:p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:rsidR="00701D1A" w:rsidRPr="001C10A9" w:rsidRDefault="00701D1A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Barakah data</w:t>
      </w:r>
    </w:p>
    <w:p w:rsidR="003A1B4D" w:rsidRDefault="00701D1A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</w:t>
      </w:r>
    </w:p>
    <w:p w:rsidR="00701D1A" w:rsidRDefault="00701D1A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Import the test procedure into an NOP procedure set.  The import file is located in the “</w:t>
      </w:r>
      <w:r w:rsidRPr="00701D1A">
        <w:rPr>
          <w:rFonts w:ascii="Arial" w:hAnsi="Arial" w:cs="Arial"/>
        </w:rPr>
        <w:t>V:\Proms Versions\Test Version\Data to use for testing\F2025-001</w:t>
      </w:r>
      <w:r>
        <w:rPr>
          <w:rFonts w:ascii="Arial" w:hAnsi="Arial" w:cs="Arial"/>
        </w:rPr>
        <w:t>” folder</w:t>
      </w:r>
    </w:p>
    <w:p w:rsidR="00701D1A" w:rsidRDefault="00701D1A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the procedure and verify the signoffs are like the screenshot below:</w:t>
      </w:r>
    </w:p>
    <w:p w:rsidR="00701D1A" w:rsidRDefault="00701D1A" w:rsidP="00701D1A">
      <w:pPr>
        <w:autoSpaceDE w:val="0"/>
        <w:autoSpaceDN w:val="0"/>
        <w:jc w:val="both"/>
        <w:rPr>
          <w:rFonts w:ascii="Arial" w:hAnsi="Arial" w:cs="Arial"/>
        </w:rPr>
      </w:pPr>
    </w:p>
    <w:p w:rsidR="00701D1A" w:rsidRPr="00701D1A" w:rsidRDefault="00701D1A" w:rsidP="00701D1A">
      <w:pPr>
        <w:autoSpaceDE w:val="0"/>
        <w:autoSpaceDN w:val="0"/>
        <w:rPr>
          <w:rFonts w:ascii="Arial" w:hAnsi="Arial" w:cs="Arial"/>
        </w:rPr>
      </w:pPr>
      <w:r w:rsidRPr="00701D1A">
        <w:rPr>
          <w:rFonts w:ascii="Arial" w:hAnsi="Arial" w:cs="Arial"/>
        </w:rPr>
        <w:lastRenderedPageBreak/>
        <w:drawing>
          <wp:inline distT="0" distB="0" distL="0" distR="0" wp14:anchorId="4964B013" wp14:editId="1B46222C">
            <wp:extent cx="4819387" cy="4593590"/>
            <wp:effectExtent l="152400" t="152400" r="362585" b="359410"/>
            <wp:docPr id="1488212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82121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23418" cy="459743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2B0BB3"/>
    <w:rsid w:val="00315EEE"/>
    <w:rsid w:val="003A1B4D"/>
    <w:rsid w:val="004F43F9"/>
    <w:rsid w:val="005819AF"/>
    <w:rsid w:val="00645252"/>
    <w:rsid w:val="006C7BAB"/>
    <w:rsid w:val="006D3D74"/>
    <w:rsid w:val="00701D1A"/>
    <w:rsid w:val="007A72E2"/>
    <w:rsid w:val="0083569A"/>
    <w:rsid w:val="009A6278"/>
    <w:rsid w:val="009D476B"/>
    <w:rsid w:val="00A151F9"/>
    <w:rsid w:val="00A80E10"/>
    <w:rsid w:val="00A9204E"/>
    <w:rsid w:val="00AE4705"/>
    <w:rsid w:val="00AF6840"/>
    <w:rsid w:val="00BB28FE"/>
    <w:rsid w:val="00C46379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866CF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204</TotalTime>
  <Pages>2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11</cp:revision>
  <dcterms:created xsi:type="dcterms:W3CDTF">2024-05-24T18:18:00Z</dcterms:created>
  <dcterms:modified xsi:type="dcterms:W3CDTF">2025-02-03T18:39:00Z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