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6CB37" w14:textId="3A1E2F23" w:rsidR="003A1B4D" w:rsidRDefault="00904C34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September </w:t>
      </w:r>
      <w:r w:rsidR="002714FF">
        <w:rPr>
          <w:rFonts w:ascii="Arial" w:hAnsi="Arial" w:cs="Arial"/>
          <w:b/>
          <w:bCs/>
          <w:sz w:val="24"/>
          <w:szCs w:val="24"/>
        </w:rPr>
        <w:t>24</w:t>
      </w:r>
      <w:r>
        <w:rPr>
          <w:rFonts w:ascii="Arial" w:hAnsi="Arial" w:cs="Arial"/>
          <w:b/>
          <w:bCs/>
          <w:sz w:val="24"/>
          <w:szCs w:val="24"/>
        </w:rPr>
        <w:t>, 2024</w:t>
      </w:r>
    </w:p>
    <w:p w14:paraId="011EE8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9B92A4B" w14:textId="756091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All Plants </w:t>
      </w:r>
    </w:p>
    <w:p w14:paraId="6F98447A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3F8801B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B7397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29C39ED" w14:textId="23E5E9FD" w:rsidR="00F017DC" w:rsidRDefault="00904C34" w:rsidP="000B63C4">
      <w:pPr>
        <w:autoSpaceDE w:val="0"/>
        <w:autoSpaceDN w:val="0"/>
        <w:rPr>
          <w:rFonts w:ascii="Arial" w:hAnsi="Arial" w:cs="Arial"/>
        </w:rPr>
      </w:pPr>
      <w:bookmarkStart w:id="0" w:name="OLE_LINK4"/>
      <w:bookmarkStart w:id="1" w:name="OLE_LINK1"/>
      <w:bookmarkStart w:id="2" w:name="OLE_LINK2"/>
      <w:r w:rsidRPr="00904C34">
        <w:rPr>
          <w:rFonts w:ascii="Arial" w:hAnsi="Arial" w:cs="Arial"/>
        </w:rPr>
        <w:t>B2024-0</w:t>
      </w:r>
      <w:r w:rsidR="00FB6B7D">
        <w:rPr>
          <w:rFonts w:ascii="Arial" w:hAnsi="Arial" w:cs="Arial"/>
        </w:rPr>
        <w:t>7</w:t>
      </w:r>
      <w:r w:rsidR="002714FF">
        <w:rPr>
          <w:rFonts w:ascii="Arial" w:hAnsi="Arial" w:cs="Arial"/>
        </w:rPr>
        <w:t>4</w:t>
      </w:r>
      <w:r w:rsidRPr="00904C34">
        <w:rPr>
          <w:rFonts w:ascii="Arial" w:hAnsi="Arial" w:cs="Arial"/>
        </w:rPr>
        <w:t xml:space="preserve"> </w:t>
      </w:r>
      <w:bookmarkEnd w:id="0"/>
      <w:r w:rsidR="002714FF">
        <w:rPr>
          <w:rFonts w:ascii="Arial" w:hAnsi="Arial" w:cs="Arial"/>
        </w:rPr>
        <w:t>When Deleting annotations via the Administrative Tools -&gt; Delete -&gt; Delete Annotations, and checking if a procedure is checked out prior to deletion:</w:t>
      </w:r>
    </w:p>
    <w:p w14:paraId="223BE762" w14:textId="657122C2" w:rsidR="002714FF" w:rsidRPr="002714FF" w:rsidRDefault="002714FF" w:rsidP="002714FF">
      <w:pPr>
        <w:pStyle w:val="ListParagraph"/>
        <w:numPr>
          <w:ilvl w:val="0"/>
          <w:numId w:val="26"/>
        </w:numPr>
        <w:autoSpaceDE w:val="0"/>
        <w:autoSpaceDN w:val="0"/>
        <w:rPr>
          <w:rFonts w:ascii="Arial" w:hAnsi="Arial" w:cs="Arial"/>
        </w:rPr>
      </w:pPr>
      <w:r w:rsidRPr="002714FF">
        <w:rPr>
          <w:rFonts w:ascii="Arial" w:hAnsi="Arial" w:cs="Arial"/>
        </w:rPr>
        <w:t>If no Number for Procedure, Display Title.</w:t>
      </w:r>
    </w:p>
    <w:p w14:paraId="11956FD7" w14:textId="5D37CA73" w:rsidR="002714FF" w:rsidRPr="002714FF" w:rsidRDefault="002714FF" w:rsidP="002714FF">
      <w:pPr>
        <w:pStyle w:val="ListParagraph"/>
        <w:numPr>
          <w:ilvl w:val="0"/>
          <w:numId w:val="26"/>
        </w:numPr>
        <w:autoSpaceDE w:val="0"/>
        <w:autoSpaceDN w:val="0"/>
        <w:rPr>
          <w:rFonts w:ascii="Arial" w:hAnsi="Arial" w:cs="Arial"/>
        </w:rPr>
      </w:pPr>
      <w:r w:rsidRPr="002714FF">
        <w:rPr>
          <w:rFonts w:ascii="Arial" w:hAnsi="Arial" w:cs="Arial"/>
        </w:rPr>
        <w:t>If only deleting annotations from an individual procedure, verify can check out procedure.</w:t>
      </w:r>
    </w:p>
    <w:p w14:paraId="7E4B38CB" w14:textId="77777777" w:rsidR="00F017DC" w:rsidRDefault="00F017DC" w:rsidP="00F017DC">
      <w:pPr>
        <w:autoSpaceDE w:val="0"/>
        <w:autoSpaceDN w:val="0"/>
        <w:ind w:firstLine="360"/>
        <w:rPr>
          <w:rFonts w:ascii="Arial" w:hAnsi="Arial" w:cs="Arial"/>
        </w:rPr>
      </w:pPr>
    </w:p>
    <w:p w14:paraId="620179DF" w14:textId="77777777" w:rsidR="00904C34" w:rsidRDefault="00904C34" w:rsidP="003A1B4D">
      <w:pPr>
        <w:autoSpaceDE w:val="0"/>
        <w:autoSpaceDN w:val="0"/>
        <w:rPr>
          <w:rFonts w:ascii="Arial" w:hAnsi="Arial" w:cs="Arial"/>
        </w:rPr>
      </w:pPr>
    </w:p>
    <w:p w14:paraId="667B921C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3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3"/>
    <w:p w14:paraId="2DA1206D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1"/>
    <w:bookmarkEnd w:id="2"/>
    <w:p w14:paraId="1965D0C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2078B0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266D8DD8" w14:textId="15BB8672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35BEB">
        <w:rPr>
          <w:rFonts w:ascii="Arial" w:hAnsi="Arial" w:cs="Arial"/>
        </w:rPr>
        <w:t xml:space="preserve">Improved messaging related to </w:t>
      </w:r>
      <w:r w:rsidR="00E42D07">
        <w:rPr>
          <w:rFonts w:ascii="Arial" w:hAnsi="Arial" w:cs="Arial"/>
        </w:rPr>
        <w:t>d</w:t>
      </w:r>
      <w:r w:rsidR="00735BEB">
        <w:rPr>
          <w:rFonts w:ascii="Arial" w:hAnsi="Arial" w:cs="Arial"/>
        </w:rPr>
        <w:t xml:space="preserve">eleting </w:t>
      </w:r>
      <w:r w:rsidR="00E42D07">
        <w:rPr>
          <w:rFonts w:ascii="Arial" w:hAnsi="Arial" w:cs="Arial"/>
        </w:rPr>
        <w:t>a</w:t>
      </w:r>
      <w:r w:rsidR="00735BEB">
        <w:rPr>
          <w:rFonts w:ascii="Arial" w:hAnsi="Arial" w:cs="Arial"/>
        </w:rPr>
        <w:t xml:space="preserve">nnotations via the </w:t>
      </w:r>
      <w:r w:rsidR="00E42D07">
        <w:rPr>
          <w:rFonts w:ascii="Arial" w:hAnsi="Arial" w:cs="Arial"/>
        </w:rPr>
        <w:t>a</w:t>
      </w:r>
      <w:r w:rsidR="00735BEB">
        <w:rPr>
          <w:rFonts w:ascii="Arial" w:hAnsi="Arial" w:cs="Arial"/>
        </w:rPr>
        <w:t xml:space="preserve">dministrative </w:t>
      </w:r>
      <w:r w:rsidR="00E42D07">
        <w:rPr>
          <w:rFonts w:ascii="Arial" w:hAnsi="Arial" w:cs="Arial"/>
        </w:rPr>
        <w:t>t</w:t>
      </w:r>
      <w:r w:rsidR="00735BEB">
        <w:rPr>
          <w:rFonts w:ascii="Arial" w:hAnsi="Arial" w:cs="Arial"/>
        </w:rPr>
        <w:t>ool</w:t>
      </w:r>
      <w:r w:rsidR="00E33722">
        <w:rPr>
          <w:rFonts w:ascii="Arial" w:hAnsi="Arial" w:cs="Arial"/>
        </w:rPr>
        <w:t>. If procedures do not have a procedure number and are checked out, procedure title will now be displayed in the messaging.</w:t>
      </w:r>
    </w:p>
    <w:p w14:paraId="53E76C83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03ABDA5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88A5DE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411D3F" w14:textId="5CCEB191" w:rsidR="003A1B4D" w:rsidRDefault="00D90415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500BA173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693D8F0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9A48F4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20D77F08" w14:textId="41076A14" w:rsidR="003A1B4D" w:rsidRDefault="00C966AC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any plants database</w:t>
      </w:r>
    </w:p>
    <w:p w14:paraId="2445696A" w14:textId="14E17196" w:rsidR="000B63C4" w:rsidRDefault="000B63C4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PROMS as a particular user</w:t>
      </w:r>
    </w:p>
    <w:p w14:paraId="55E7B8D0" w14:textId="2FF02ACF" w:rsidR="000B63C4" w:rsidRDefault="000B63C4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Add an annotation to a </w:t>
      </w:r>
      <w:r w:rsidR="00302BF3">
        <w:rPr>
          <w:rFonts w:ascii="Arial" w:hAnsi="Arial" w:cs="Arial"/>
        </w:rPr>
        <w:t>Procedure</w:t>
      </w:r>
    </w:p>
    <w:p w14:paraId="42EB0DFD" w14:textId="0C106B04" w:rsidR="00302BF3" w:rsidRDefault="00302BF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With that session still active / that procedure still checked out, </w:t>
      </w:r>
      <w:r w:rsidR="00CC7776">
        <w:rPr>
          <w:rFonts w:ascii="Arial" w:hAnsi="Arial" w:cs="Arial"/>
        </w:rPr>
        <w:t>open</w:t>
      </w:r>
      <w:r>
        <w:rPr>
          <w:rFonts w:ascii="Arial" w:hAnsi="Arial" w:cs="Arial"/>
        </w:rPr>
        <w:t xml:space="preserve"> a 2</w:t>
      </w:r>
      <w:r w:rsidRPr="00302BF3">
        <w:rPr>
          <w:rFonts w:ascii="Arial" w:hAnsi="Arial" w:cs="Arial"/>
          <w:vertAlign w:val="superscript"/>
        </w:rPr>
        <w:t>nd</w:t>
      </w:r>
      <w:r>
        <w:rPr>
          <w:rFonts w:ascii="Arial" w:hAnsi="Arial" w:cs="Arial"/>
        </w:rPr>
        <w:t xml:space="preserve"> session of PROMS using a </w:t>
      </w:r>
      <w:r w:rsidRPr="00E35D45">
        <w:rPr>
          <w:rFonts w:ascii="Arial" w:hAnsi="Arial" w:cs="Arial"/>
          <w:u w:val="single"/>
        </w:rPr>
        <w:t>different</w:t>
      </w:r>
      <w:r>
        <w:rPr>
          <w:rFonts w:ascii="Arial" w:hAnsi="Arial" w:cs="Arial"/>
        </w:rPr>
        <w:t xml:space="preserve"> user.</w:t>
      </w:r>
    </w:p>
    <w:p w14:paraId="631A69F7" w14:textId="344873B6" w:rsidR="00302BF3" w:rsidRDefault="00302BF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Navigate to the Administrative Tools</w:t>
      </w:r>
    </w:p>
    <w:p w14:paraId="1EE3BF78" w14:textId="74171F04" w:rsidR="00302BF3" w:rsidRDefault="00302BF3" w:rsidP="00302BF3">
      <w:pPr>
        <w:autoSpaceDE w:val="0"/>
        <w:autoSpaceDN w:val="0"/>
        <w:jc w:val="both"/>
        <w:rPr>
          <w:rFonts w:ascii="Arial" w:hAnsi="Arial" w:cs="Arial"/>
        </w:rPr>
      </w:pPr>
      <w:r w:rsidRPr="00302BF3">
        <w:rPr>
          <w:rFonts w:ascii="Arial" w:hAnsi="Arial" w:cs="Arial"/>
        </w:rPr>
        <w:drawing>
          <wp:inline distT="0" distB="0" distL="0" distR="0" wp14:anchorId="3A9A38B2" wp14:editId="497DE0D3">
            <wp:extent cx="3248478" cy="2286319"/>
            <wp:effectExtent l="0" t="0" r="9525" b="0"/>
            <wp:docPr id="8084041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40410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48478" cy="2286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DC1E8" w14:textId="77777777" w:rsidR="00302BF3" w:rsidRDefault="00302BF3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B598383" w14:textId="77777777" w:rsidR="00302BF3" w:rsidRPr="00302BF3" w:rsidRDefault="00302BF3" w:rsidP="00302BF3">
      <w:pPr>
        <w:autoSpaceDE w:val="0"/>
        <w:autoSpaceDN w:val="0"/>
        <w:jc w:val="both"/>
        <w:rPr>
          <w:rFonts w:ascii="Arial" w:hAnsi="Arial" w:cs="Arial"/>
        </w:rPr>
      </w:pPr>
    </w:p>
    <w:p w14:paraId="51669B4B" w14:textId="01A99204" w:rsidR="00F017DC" w:rsidRDefault="00302BF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to Delete and Delete Annotations:</w:t>
      </w:r>
    </w:p>
    <w:p w14:paraId="560C90B1" w14:textId="72EF4D82" w:rsidR="00302BF3" w:rsidRPr="00302BF3" w:rsidRDefault="00302BF3" w:rsidP="00302BF3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6AADEA8" wp14:editId="1660533A">
            <wp:extent cx="6381750" cy="2955665"/>
            <wp:effectExtent l="0" t="0" r="0" b="0"/>
            <wp:docPr id="15117811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887" cy="2965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CAE98F" w14:textId="77777777" w:rsidR="00302BF3" w:rsidRDefault="00302BF3" w:rsidP="003870C8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46B95587" w14:textId="5B5CCC9F" w:rsidR="00302BF3" w:rsidRPr="00302BF3" w:rsidRDefault="00302BF3" w:rsidP="00056645">
      <w:pPr>
        <w:autoSpaceDE w:val="0"/>
        <w:autoSpaceDN w:val="0"/>
        <w:rPr>
          <w:rFonts w:ascii="Arial" w:hAnsi="Arial" w:cs="Arial"/>
        </w:rPr>
      </w:pPr>
      <w:r w:rsidRPr="00302BF3">
        <w:rPr>
          <w:rFonts w:ascii="Arial" w:hAnsi="Arial" w:cs="Arial"/>
          <w:b/>
          <w:bCs/>
          <w:u w:val="single"/>
        </w:rPr>
        <w:t>Test Case 1</w:t>
      </w:r>
      <w:r>
        <w:rPr>
          <w:rFonts w:ascii="Arial" w:hAnsi="Arial" w:cs="Arial"/>
        </w:rPr>
        <w:t>: If no number for a procedure, procedure title should be outputted in error message:</w:t>
      </w:r>
    </w:p>
    <w:p w14:paraId="7E07E07B" w14:textId="23E49542" w:rsidR="00F017DC" w:rsidRDefault="00302BF3" w:rsidP="00056645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If you right Click on a particular procedure and select Properties, if Number is blank:</w:t>
      </w:r>
    </w:p>
    <w:p w14:paraId="476930BA" w14:textId="618DB5AE" w:rsidR="00F017DC" w:rsidRPr="00F017DC" w:rsidRDefault="00874618" w:rsidP="00F017DC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96D0DA1" wp14:editId="0EA4578F">
            <wp:extent cx="2514600" cy="2509261"/>
            <wp:effectExtent l="0" t="0" r="0" b="5715"/>
            <wp:docPr id="117308559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818" cy="251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 wp14:anchorId="630E8B31" wp14:editId="05F7107A">
            <wp:extent cx="3514725" cy="2020275"/>
            <wp:effectExtent l="0" t="0" r="0" b="0"/>
            <wp:docPr id="67583225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786" cy="2028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8751F" w14:textId="77777777" w:rsidR="00F017DC" w:rsidRDefault="00F017DC" w:rsidP="007E68D9">
      <w:pPr>
        <w:pStyle w:val="ListParagraph"/>
        <w:autoSpaceDE w:val="0"/>
        <w:autoSpaceDN w:val="0"/>
        <w:ind w:left="360"/>
        <w:jc w:val="both"/>
        <w:rPr>
          <w:rFonts w:ascii="Arial" w:hAnsi="Arial" w:cs="Arial"/>
        </w:rPr>
      </w:pPr>
    </w:p>
    <w:p w14:paraId="6655694D" w14:textId="0E32BB1E" w:rsidR="00FB6B7D" w:rsidRDefault="00956572" w:rsidP="00056645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302BF3">
        <w:rPr>
          <w:rFonts w:ascii="Arial" w:hAnsi="Arial" w:cs="Arial"/>
        </w:rPr>
        <w:t xml:space="preserve">Output </w:t>
      </w:r>
      <w:r w:rsidR="00056645">
        <w:rPr>
          <w:rFonts w:ascii="Arial" w:hAnsi="Arial" w:cs="Arial"/>
        </w:rPr>
        <w:t>from the Administrative Tools check should reflect the procedure title.</w:t>
      </w:r>
      <w:r w:rsidR="00056645">
        <w:rPr>
          <w:rFonts w:ascii="Arial" w:hAnsi="Arial" w:cs="Arial"/>
          <w:noProof/>
        </w:rPr>
        <w:drawing>
          <wp:inline distT="0" distB="0" distL="0" distR="0" wp14:anchorId="5DBCDCDD" wp14:editId="0D964898">
            <wp:extent cx="3695700" cy="2309138"/>
            <wp:effectExtent l="0" t="0" r="0" b="0"/>
            <wp:docPr id="7680090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071" cy="2311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4FE131" w14:textId="77777777" w:rsidR="00056645" w:rsidRDefault="00056645" w:rsidP="00056645">
      <w:pPr>
        <w:autoSpaceDE w:val="0"/>
        <w:autoSpaceDN w:val="0"/>
        <w:jc w:val="both"/>
        <w:rPr>
          <w:rFonts w:ascii="Arial" w:hAnsi="Arial" w:cs="Arial"/>
        </w:rPr>
      </w:pPr>
    </w:p>
    <w:p w14:paraId="245827C9" w14:textId="6FCD8DAC" w:rsidR="00056645" w:rsidRPr="00302BF3" w:rsidRDefault="00056645" w:rsidP="00056645">
      <w:pPr>
        <w:autoSpaceDE w:val="0"/>
        <w:autoSpaceDN w:val="0"/>
        <w:rPr>
          <w:rFonts w:ascii="Arial" w:hAnsi="Arial" w:cs="Arial"/>
        </w:rPr>
      </w:pPr>
      <w:r w:rsidRPr="00302BF3">
        <w:rPr>
          <w:rFonts w:ascii="Arial" w:hAnsi="Arial" w:cs="Arial"/>
          <w:b/>
          <w:bCs/>
          <w:u w:val="single"/>
        </w:rPr>
        <w:lastRenderedPageBreak/>
        <w:t xml:space="preserve">Test Case </w:t>
      </w:r>
      <w:r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(Negative Test) </w:t>
      </w:r>
      <w:r>
        <w:rPr>
          <w:rFonts w:ascii="Arial" w:hAnsi="Arial" w:cs="Arial"/>
        </w:rPr>
        <w:t>If number for a procedure</w:t>
      </w:r>
      <w:r w:rsidR="007C4EC1">
        <w:rPr>
          <w:rFonts w:ascii="Arial" w:hAnsi="Arial" w:cs="Arial"/>
        </w:rPr>
        <w:t xml:space="preserve"> exists</w:t>
      </w:r>
      <w:r w:rsidR="00E35D45">
        <w:rPr>
          <w:rFonts w:ascii="Arial" w:hAnsi="Arial" w:cs="Arial"/>
        </w:rPr>
        <w:t xml:space="preserve"> and it is checked out</w:t>
      </w:r>
      <w:r>
        <w:rPr>
          <w:rFonts w:ascii="Arial" w:hAnsi="Arial" w:cs="Arial"/>
        </w:rPr>
        <w:t xml:space="preserve">, procedure </w:t>
      </w:r>
      <w:r>
        <w:rPr>
          <w:rFonts w:ascii="Arial" w:hAnsi="Arial" w:cs="Arial"/>
        </w:rPr>
        <w:t>number</w:t>
      </w:r>
      <w:r>
        <w:rPr>
          <w:rFonts w:ascii="Arial" w:hAnsi="Arial" w:cs="Arial"/>
        </w:rPr>
        <w:t xml:space="preserve"> should be outputted in error message</w:t>
      </w:r>
      <w:r>
        <w:rPr>
          <w:rFonts w:ascii="Arial" w:hAnsi="Arial" w:cs="Arial"/>
        </w:rPr>
        <w:t xml:space="preserve"> from test.</w:t>
      </w:r>
    </w:p>
    <w:p w14:paraId="7AC41743" w14:textId="6D04611B" w:rsidR="00056645" w:rsidRDefault="00056645" w:rsidP="00056645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Output from the Administrative Tools check should reflect the procedure </w:t>
      </w:r>
      <w:r>
        <w:rPr>
          <w:rFonts w:ascii="Arial" w:hAnsi="Arial" w:cs="Arial"/>
        </w:rPr>
        <w:t>number</w:t>
      </w:r>
      <w:r>
        <w:rPr>
          <w:rFonts w:ascii="Arial" w:hAnsi="Arial" w:cs="Arial"/>
        </w:rPr>
        <w:t>.</w:t>
      </w:r>
      <w:r w:rsidR="007C4EC1">
        <w:rPr>
          <w:rFonts w:ascii="Arial" w:hAnsi="Arial" w:cs="Arial"/>
          <w:noProof/>
        </w:rPr>
        <w:drawing>
          <wp:inline distT="0" distB="0" distL="0" distR="0" wp14:anchorId="74CDD61D" wp14:editId="5C0E4D5B">
            <wp:extent cx="4905375" cy="2357305"/>
            <wp:effectExtent l="0" t="0" r="0" b="5080"/>
            <wp:docPr id="164632942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421" cy="2362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CCB0E" w14:textId="77777777" w:rsidR="00056645" w:rsidRDefault="00056645" w:rsidP="00056645">
      <w:pPr>
        <w:autoSpaceDE w:val="0"/>
        <w:autoSpaceDN w:val="0"/>
        <w:jc w:val="both"/>
        <w:rPr>
          <w:rFonts w:ascii="Arial" w:hAnsi="Arial" w:cs="Arial"/>
        </w:rPr>
      </w:pPr>
    </w:p>
    <w:p w14:paraId="42B69AFF" w14:textId="595A94B7" w:rsidR="00056645" w:rsidRPr="00302BF3" w:rsidRDefault="00056645" w:rsidP="00056645">
      <w:pPr>
        <w:autoSpaceDE w:val="0"/>
        <w:autoSpaceDN w:val="0"/>
        <w:rPr>
          <w:rFonts w:ascii="Arial" w:hAnsi="Arial" w:cs="Arial"/>
        </w:rPr>
      </w:pPr>
      <w:r w:rsidRPr="00302BF3">
        <w:rPr>
          <w:rFonts w:ascii="Arial" w:hAnsi="Arial" w:cs="Arial"/>
          <w:b/>
          <w:bCs/>
          <w:u w:val="single"/>
        </w:rPr>
        <w:t xml:space="preserve">Test Case </w:t>
      </w:r>
      <w:r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</w:rPr>
        <w:t xml:space="preserve">: If </w:t>
      </w:r>
      <w:r>
        <w:rPr>
          <w:rFonts w:ascii="Arial" w:hAnsi="Arial" w:cs="Arial"/>
        </w:rPr>
        <w:t>a procedure set is selected</w:t>
      </w:r>
      <w:r w:rsidR="00E35D45">
        <w:rPr>
          <w:rFonts w:ascii="Arial" w:hAnsi="Arial" w:cs="Arial"/>
        </w:rPr>
        <w:t xml:space="preserve"> and </w:t>
      </w:r>
      <w:r w:rsidR="00E35D45">
        <w:rPr>
          <w:rFonts w:ascii="Arial" w:hAnsi="Arial" w:cs="Arial"/>
        </w:rPr>
        <w:t>an underlying procedure</w:t>
      </w:r>
      <w:r w:rsidR="00E35D45">
        <w:rPr>
          <w:rFonts w:ascii="Arial" w:hAnsi="Arial" w:cs="Arial"/>
        </w:rPr>
        <w:t xml:space="preserve"> is checked out</w:t>
      </w:r>
      <w:r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message for a </w:t>
      </w:r>
      <w:r w:rsidR="007C4EC1">
        <w:rPr>
          <w:rFonts w:ascii="Arial" w:hAnsi="Arial" w:cs="Arial"/>
        </w:rPr>
        <w:t>checked-out</w:t>
      </w:r>
      <w:r>
        <w:rPr>
          <w:rFonts w:ascii="Arial" w:hAnsi="Arial" w:cs="Arial"/>
        </w:rPr>
        <w:t xml:space="preserve"> procedure should only occur once (i.e. there should not be duplicate messages for the same procedure (one from the set and a second from the individual procedure))</w:t>
      </w:r>
      <w:r>
        <w:rPr>
          <w:rFonts w:ascii="Arial" w:hAnsi="Arial" w:cs="Arial"/>
        </w:rPr>
        <w:t>.</w:t>
      </w:r>
    </w:p>
    <w:p w14:paraId="2D6BB416" w14:textId="2E4DF191" w:rsidR="00056645" w:rsidRDefault="00056645" w:rsidP="00056645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Message should only occur once.</w:t>
      </w:r>
    </w:p>
    <w:p w14:paraId="72650A57" w14:textId="54BD86AC" w:rsidR="00056645" w:rsidRDefault="00D650D3" w:rsidP="00056645">
      <w:pPr>
        <w:pStyle w:val="ListParagraph"/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F076425" wp14:editId="05E44509">
            <wp:extent cx="5153025" cy="2572929"/>
            <wp:effectExtent l="0" t="0" r="0" b="0"/>
            <wp:docPr id="63021496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928" cy="258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FD92B" w14:textId="77777777" w:rsidR="00056645" w:rsidRPr="00056645" w:rsidRDefault="00056645" w:rsidP="00056645">
      <w:pPr>
        <w:autoSpaceDE w:val="0"/>
        <w:autoSpaceDN w:val="0"/>
        <w:jc w:val="both"/>
        <w:rPr>
          <w:rFonts w:ascii="Arial" w:hAnsi="Arial" w:cs="Arial"/>
        </w:rPr>
      </w:pPr>
    </w:p>
    <w:p w14:paraId="4AC69EAB" w14:textId="27D6CC8D" w:rsidR="00056645" w:rsidRPr="00302BF3" w:rsidRDefault="00056645" w:rsidP="00056645">
      <w:pPr>
        <w:autoSpaceDE w:val="0"/>
        <w:autoSpaceDN w:val="0"/>
        <w:rPr>
          <w:rFonts w:ascii="Arial" w:hAnsi="Arial" w:cs="Arial"/>
        </w:rPr>
      </w:pPr>
      <w:r w:rsidRPr="00302BF3">
        <w:rPr>
          <w:rFonts w:ascii="Arial" w:hAnsi="Arial" w:cs="Arial"/>
          <w:b/>
          <w:bCs/>
          <w:u w:val="single"/>
        </w:rPr>
        <w:t xml:space="preserve">Test Case </w:t>
      </w:r>
      <w:r>
        <w:rPr>
          <w:rFonts w:ascii="Arial" w:hAnsi="Arial" w:cs="Arial"/>
          <w:b/>
          <w:bCs/>
          <w:u w:val="single"/>
        </w:rPr>
        <w:t>4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(Negative Test) </w:t>
      </w:r>
      <w:r>
        <w:rPr>
          <w:rFonts w:ascii="Arial" w:hAnsi="Arial" w:cs="Arial"/>
        </w:rPr>
        <w:t xml:space="preserve">If </w:t>
      </w:r>
      <w:r>
        <w:rPr>
          <w:rFonts w:ascii="Arial" w:hAnsi="Arial" w:cs="Arial"/>
        </w:rPr>
        <w:t xml:space="preserve">nothing is checked out (close original session of PROMS), deletion should </w:t>
      </w:r>
      <w:r w:rsidR="007C4EC1">
        <w:rPr>
          <w:rFonts w:ascii="Arial" w:hAnsi="Arial" w:cs="Arial"/>
        </w:rPr>
        <w:t>be able to proceed</w:t>
      </w:r>
      <w:r>
        <w:rPr>
          <w:rFonts w:ascii="Arial" w:hAnsi="Arial" w:cs="Arial"/>
        </w:rPr>
        <w:t>.</w:t>
      </w:r>
    </w:p>
    <w:p w14:paraId="1A48F326" w14:textId="457661C4" w:rsidR="00FB6B7D" w:rsidRPr="00056645" w:rsidRDefault="00FB6B7D" w:rsidP="00E35D45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76BB7DD" w14:textId="7B182B5B" w:rsidR="00956572" w:rsidRPr="007C4EC1" w:rsidRDefault="007C4EC1" w:rsidP="007C4EC1">
      <w:pPr>
        <w:rPr>
          <w:rFonts w:ascii="Arial" w:hAnsi="Arial" w:cs="Arial"/>
        </w:rPr>
      </w:pPr>
      <w:r w:rsidRPr="007C4EC1">
        <w:rPr>
          <w:rFonts w:ascii="Arial" w:hAnsi="Arial" w:cs="Arial"/>
        </w:rPr>
        <w:lastRenderedPageBreak/>
        <w:drawing>
          <wp:inline distT="0" distB="0" distL="0" distR="0" wp14:anchorId="6944422F" wp14:editId="55998C8C">
            <wp:extent cx="4076700" cy="3681109"/>
            <wp:effectExtent l="0" t="0" r="0" b="0"/>
            <wp:docPr id="5102575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257592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082748" cy="3686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B40138" w14:textId="7F39093C" w:rsidR="00FB6B7D" w:rsidRPr="007C4EC1" w:rsidRDefault="00FB6B7D" w:rsidP="007C4EC1">
      <w:pPr>
        <w:autoSpaceDE w:val="0"/>
        <w:autoSpaceDN w:val="0"/>
        <w:rPr>
          <w:rFonts w:ascii="Arial" w:hAnsi="Arial" w:cs="Arial"/>
        </w:rPr>
      </w:pPr>
    </w:p>
    <w:p w14:paraId="05DD60D5" w14:textId="0A3AEC2E" w:rsidR="008F221B" w:rsidRPr="007C4EC1" w:rsidRDefault="007C4EC1" w:rsidP="007C4EC1">
      <w:pPr>
        <w:autoSpaceDE w:val="0"/>
        <w:autoSpaceDN w:val="0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7BE86F8E" wp14:editId="2DB4FFAA">
            <wp:extent cx="6581775" cy="2224439"/>
            <wp:effectExtent l="0" t="0" r="0" b="4445"/>
            <wp:docPr id="48114570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7861" cy="2226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8697A9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7D750276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CEC616E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6362767A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53680507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5895CE29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D250E86"/>
    <w:multiLevelType w:val="hybridMultilevel"/>
    <w:tmpl w:val="EB6AD8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3E132583"/>
    <w:multiLevelType w:val="hybridMultilevel"/>
    <w:tmpl w:val="AFDE7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2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4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1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7"/>
  </w:num>
  <w:num w:numId="20" w16cid:durableId="1739669261">
    <w:abstractNumId w:val="23"/>
  </w:num>
  <w:num w:numId="21" w16cid:durableId="1471629659">
    <w:abstractNumId w:val="20"/>
  </w:num>
  <w:num w:numId="22" w16cid:durableId="196427496">
    <w:abstractNumId w:val="12"/>
  </w:num>
  <w:num w:numId="23" w16cid:durableId="290289706">
    <w:abstractNumId w:val="25"/>
  </w:num>
  <w:num w:numId="24" w16cid:durableId="1955668316">
    <w:abstractNumId w:val="10"/>
  </w:num>
  <w:num w:numId="25" w16cid:durableId="1424840868">
    <w:abstractNumId w:val="19"/>
  </w:num>
  <w:num w:numId="26" w16cid:durableId="201602898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56645"/>
    <w:rsid w:val="00095480"/>
    <w:rsid w:val="000B63C4"/>
    <w:rsid w:val="0017042B"/>
    <w:rsid w:val="001B19F4"/>
    <w:rsid w:val="001C10A9"/>
    <w:rsid w:val="002714FF"/>
    <w:rsid w:val="002733EA"/>
    <w:rsid w:val="00302BF3"/>
    <w:rsid w:val="00315EEE"/>
    <w:rsid w:val="00363A47"/>
    <w:rsid w:val="003870C8"/>
    <w:rsid w:val="003A1B4D"/>
    <w:rsid w:val="003B17D1"/>
    <w:rsid w:val="004A2403"/>
    <w:rsid w:val="004F43F9"/>
    <w:rsid w:val="005819AF"/>
    <w:rsid w:val="005A16ED"/>
    <w:rsid w:val="005E2A74"/>
    <w:rsid w:val="005F7EF1"/>
    <w:rsid w:val="00643C40"/>
    <w:rsid w:val="00645252"/>
    <w:rsid w:val="006C7BAB"/>
    <w:rsid w:val="006D3D74"/>
    <w:rsid w:val="00735BEB"/>
    <w:rsid w:val="007A6D95"/>
    <w:rsid w:val="007A72E2"/>
    <w:rsid w:val="007B4501"/>
    <w:rsid w:val="007C4EC1"/>
    <w:rsid w:val="007E68D9"/>
    <w:rsid w:val="0083569A"/>
    <w:rsid w:val="00874618"/>
    <w:rsid w:val="008F221B"/>
    <w:rsid w:val="00904C34"/>
    <w:rsid w:val="00956572"/>
    <w:rsid w:val="009A6278"/>
    <w:rsid w:val="009D368F"/>
    <w:rsid w:val="009D476B"/>
    <w:rsid w:val="009E3052"/>
    <w:rsid w:val="00A151F9"/>
    <w:rsid w:val="00A80E10"/>
    <w:rsid w:val="00A9204E"/>
    <w:rsid w:val="00AF6840"/>
    <w:rsid w:val="00B06CEF"/>
    <w:rsid w:val="00BB28FE"/>
    <w:rsid w:val="00C46379"/>
    <w:rsid w:val="00C966AC"/>
    <w:rsid w:val="00CC7776"/>
    <w:rsid w:val="00D05B6B"/>
    <w:rsid w:val="00D650D3"/>
    <w:rsid w:val="00D90415"/>
    <w:rsid w:val="00DC65E7"/>
    <w:rsid w:val="00E33722"/>
    <w:rsid w:val="00E35D45"/>
    <w:rsid w:val="00E42D07"/>
    <w:rsid w:val="00E863B9"/>
    <w:rsid w:val="00EB32D4"/>
    <w:rsid w:val="00F017DC"/>
    <w:rsid w:val="00F81A53"/>
    <w:rsid w:val="00FB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C39E28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4.xml><?xml version="1.0" encoding="utf-8"?>
<ds:datastoreItem xmlns:ds="http://schemas.openxmlformats.org/officeDocument/2006/customXml" ds:itemID="{B27C4933-FA23-41CB-B9C4-9E70FF677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</Template>
  <TotalTime>244</TotalTime>
  <Pages>4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Matthew Schill</cp:lastModifiedBy>
  <cp:revision>38</cp:revision>
  <dcterms:created xsi:type="dcterms:W3CDTF">2024-05-24T18:18:00Z</dcterms:created>
  <dcterms:modified xsi:type="dcterms:W3CDTF">2024-09-24T14:47:00Z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