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0D20D26F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5,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44B6F4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D4E0E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7B74CBB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F2024-010</w:t>
      </w:r>
    </w:p>
    <w:p w14:paraId="6E07534F" w14:textId="0D3FCE48" w:rsidR="002D4E0E" w:rsidRDefault="002D4E0E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 Landscaped Word section type to all of the Vogtle Units 3 &amp; 4 formats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9497033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316215B7" w14:textId="7A2079FE" w:rsidR="002D4E0E" w:rsidRDefault="002D4E0E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Landscaped Word attachment style is now available in all of the Vogtle Units 3 &amp; 4 PROMS formats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B9A8AC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CA9AE2" w14:textId="2807503B" w:rsidR="002D4E0E" w:rsidRPr="005B0670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This will be tested during procedure entry by Volian for delivery to customer. Customer currently does not have data requiring this section style.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2024-02-05T13:58:00Z</dcterms:modified>
</cp:coreProperties>
</file>