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43AD7" w14:textId="25E85F88" w:rsidR="003A1B4D" w:rsidRDefault="00C234D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4, 2025</w:t>
      </w:r>
    </w:p>
    <w:p w14:paraId="00E2382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191E9BF" w14:textId="539BEFD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234DD">
        <w:rPr>
          <w:rFonts w:ascii="Arial" w:hAnsi="Arial" w:cs="Arial"/>
          <w:b/>
          <w:bCs/>
          <w:sz w:val="24"/>
          <w:szCs w:val="24"/>
        </w:rPr>
        <w:t>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5C0FE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7E60B7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F52A04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FDBD202" w14:textId="446CC6C2" w:rsidR="003A1B4D" w:rsidRDefault="00C234DD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C2025-039</w:t>
      </w:r>
    </w:p>
    <w:p w14:paraId="4F146746" w14:textId="372A5CBE" w:rsidR="001C10A9" w:rsidRDefault="00C234DD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Per the customer’s request, adjusted </w:t>
      </w:r>
      <w:r w:rsidR="00A0205B">
        <w:rPr>
          <w:rFonts w:ascii="Arial" w:hAnsi="Arial" w:cs="Arial"/>
        </w:rPr>
        <w:t xml:space="preserve">the </w:t>
      </w:r>
      <w:r w:rsidR="00A0205B" w:rsidRPr="00C234DD">
        <w:rPr>
          <w:rFonts w:ascii="Arial" w:hAnsi="Arial" w:cs="Arial"/>
        </w:rPr>
        <w:t>“</w:t>
      </w:r>
      <w:r w:rsidR="00A0205B">
        <w:rPr>
          <w:rFonts w:ascii="Arial" w:hAnsi="Arial" w:cs="Arial"/>
        </w:rPr>
        <w:t>{</w:t>
      </w:r>
      <w:r w:rsidRPr="00C234DD">
        <w:rPr>
          <w:rFonts w:ascii="Arial" w:hAnsi="Arial" w:cs="Arial"/>
        </w:rPr>
        <w:t>Proc Num} (Procedure Number Only)"</w:t>
      </w:r>
      <w:r>
        <w:rPr>
          <w:rFonts w:ascii="Arial" w:hAnsi="Arial" w:cs="Arial"/>
        </w:rPr>
        <w:t xml:space="preserve"> transition type in the Beaver Valley formats</w:t>
      </w:r>
      <w:r w:rsidR="00A0205B">
        <w:rPr>
          <w:rFonts w:ascii="Arial" w:hAnsi="Arial" w:cs="Arial"/>
        </w:rPr>
        <w:t xml:space="preserve"> so that a procedure that contains only Word sections can be referenced.</w:t>
      </w:r>
    </w:p>
    <w:bookmarkEnd w:id="2"/>
    <w:p w14:paraId="5CCACC62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6B0FB147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5410DD4A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6063A5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7F83ED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98FC340" w14:textId="569844F9" w:rsidR="003A1B4D" w:rsidRDefault="00A0205B" w:rsidP="00A0205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4B4265D6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D4998A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B73588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317FC8C" w14:textId="12CA2342" w:rsidR="003A1B4D" w:rsidRDefault="00A0205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14:paraId="66E4C2D4" w14:textId="537FCD7E" w:rsidR="00A0205B" w:rsidRDefault="00A0205B" w:rsidP="00A0205B">
      <w:pPr>
        <w:autoSpaceDE w:val="0"/>
        <w:autoSpaceDN w:val="0"/>
        <w:ind w:left="72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The </w:t>
      </w:r>
      <w:r w:rsidRPr="00C234DD">
        <w:rPr>
          <w:rFonts w:ascii="Arial" w:hAnsi="Arial" w:cs="Arial"/>
        </w:rPr>
        <w:t>"</w:t>
      </w:r>
      <w:r>
        <w:rPr>
          <w:rFonts w:ascii="Arial" w:hAnsi="Arial" w:cs="Arial"/>
        </w:rPr>
        <w:t>{</w:t>
      </w:r>
      <w:proofErr w:type="gramEnd"/>
      <w:r w:rsidRPr="00C234DD">
        <w:rPr>
          <w:rFonts w:ascii="Arial" w:hAnsi="Arial" w:cs="Arial"/>
        </w:rPr>
        <w:t xml:space="preserve">Proc </w:t>
      </w:r>
      <w:proofErr w:type="gramStart"/>
      <w:r w:rsidRPr="00C234DD">
        <w:rPr>
          <w:rFonts w:ascii="Arial" w:hAnsi="Arial" w:cs="Arial"/>
        </w:rPr>
        <w:t>Num} (</w:t>
      </w:r>
      <w:proofErr w:type="gramEnd"/>
      <w:r w:rsidRPr="00C234DD">
        <w:rPr>
          <w:rFonts w:ascii="Arial" w:hAnsi="Arial" w:cs="Arial"/>
        </w:rPr>
        <w:t>Procedure Number Only)"</w:t>
      </w:r>
      <w:r>
        <w:rPr>
          <w:rFonts w:ascii="Arial" w:hAnsi="Arial" w:cs="Arial"/>
        </w:rPr>
        <w:t xml:space="preserve"> transition type</w:t>
      </w:r>
      <w:r>
        <w:rPr>
          <w:rFonts w:ascii="Arial" w:hAnsi="Arial" w:cs="Arial"/>
        </w:rPr>
        <w:t xml:space="preserve"> will now allow a reference to a procedure that contains only Word sections</w:t>
      </w:r>
    </w:p>
    <w:p w14:paraId="3A4067F8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3E1582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6FFBFD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817CAAC" w14:textId="03C6F391" w:rsidR="00A0205B" w:rsidRPr="001C10A9" w:rsidRDefault="00A0205B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</w:p>
    <w:p w14:paraId="509CE0A0" w14:textId="7CC78429" w:rsidR="003A1B4D" w:rsidRDefault="00A020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07C63B0B" w14:textId="64FED27A" w:rsidR="00A0205B" w:rsidRDefault="00A020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an EOP procedure in unit one</w:t>
      </w:r>
    </w:p>
    <w:p w14:paraId="3450DB9B" w14:textId="7936004B" w:rsidR="00A0205B" w:rsidRDefault="00A020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a test sub-step and select </w:t>
      </w:r>
      <w:proofErr w:type="gramStart"/>
      <w:r>
        <w:rPr>
          <w:rFonts w:ascii="Arial" w:hAnsi="Arial" w:cs="Arial"/>
        </w:rPr>
        <w:t xml:space="preserve">the </w:t>
      </w:r>
      <w:r w:rsidRPr="00C234DD">
        <w:rPr>
          <w:rFonts w:ascii="Arial" w:hAnsi="Arial" w:cs="Arial"/>
        </w:rPr>
        <w:t>"{</w:t>
      </w:r>
      <w:proofErr w:type="gramEnd"/>
      <w:r w:rsidRPr="00C234DD">
        <w:rPr>
          <w:rFonts w:ascii="Arial" w:hAnsi="Arial" w:cs="Arial"/>
        </w:rPr>
        <w:t xml:space="preserve">Proc </w:t>
      </w:r>
      <w:proofErr w:type="gramStart"/>
      <w:r w:rsidRPr="00C234DD">
        <w:rPr>
          <w:rFonts w:ascii="Arial" w:hAnsi="Arial" w:cs="Arial"/>
        </w:rPr>
        <w:t>Num} (</w:t>
      </w:r>
      <w:proofErr w:type="gramEnd"/>
      <w:r w:rsidRPr="00C234DD">
        <w:rPr>
          <w:rFonts w:ascii="Arial" w:hAnsi="Arial" w:cs="Arial"/>
        </w:rPr>
        <w:t>Procedure Number Only)"</w:t>
      </w:r>
      <w:r>
        <w:rPr>
          <w:rFonts w:ascii="Arial" w:hAnsi="Arial" w:cs="Arial"/>
        </w:rPr>
        <w:t xml:space="preserve"> transition type</w:t>
      </w:r>
      <w:r>
        <w:rPr>
          <w:rFonts w:ascii="Arial" w:hAnsi="Arial" w:cs="Arial"/>
        </w:rPr>
        <w:t xml:space="preserve"> (it’s the last transition in the list)</w:t>
      </w:r>
    </w:p>
    <w:p w14:paraId="14BF3DC5" w14:textId="3DAEF4AF" w:rsidR="00A0205B" w:rsidRDefault="00A020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the Unit One Attachment procedure set and select attachment procedure 5G</w:t>
      </w:r>
    </w:p>
    <w:p w14:paraId="68EFF732" w14:textId="7A28CA8F" w:rsidR="00A0205B" w:rsidRDefault="00A020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Verity the Select Format box does not turn red (it’s an orange color in the screenshot below)</w:t>
      </w:r>
    </w:p>
    <w:p w14:paraId="4D2B9B48" w14:textId="313DED19" w:rsidR="00A0205B" w:rsidRDefault="00A020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you can select a section from the drop down.</w:t>
      </w:r>
    </w:p>
    <w:p w14:paraId="1DE358A6" w14:textId="77777777" w:rsidR="00A0205B" w:rsidRDefault="00A0205B" w:rsidP="00A0205B">
      <w:pPr>
        <w:autoSpaceDE w:val="0"/>
        <w:autoSpaceDN w:val="0"/>
        <w:jc w:val="both"/>
        <w:rPr>
          <w:rFonts w:ascii="Arial" w:hAnsi="Arial" w:cs="Arial"/>
        </w:rPr>
      </w:pPr>
    </w:p>
    <w:p w14:paraId="44D4DB45" w14:textId="494A80DB" w:rsidR="00A0205B" w:rsidRPr="00A0205B" w:rsidRDefault="00A0205B" w:rsidP="00A0205B">
      <w:pPr>
        <w:autoSpaceDE w:val="0"/>
        <w:autoSpaceDN w:val="0"/>
        <w:jc w:val="center"/>
        <w:rPr>
          <w:rFonts w:ascii="Arial" w:hAnsi="Arial" w:cs="Arial"/>
        </w:rPr>
      </w:pPr>
      <w:r w:rsidRPr="00A0205B">
        <w:rPr>
          <w:rFonts w:ascii="Arial" w:hAnsi="Arial" w:cs="Arial"/>
        </w:rPr>
        <w:drawing>
          <wp:inline distT="0" distB="0" distL="0" distR="0" wp14:anchorId="4A3E2EC2" wp14:editId="63FE6E16">
            <wp:extent cx="2447925" cy="2957909"/>
            <wp:effectExtent l="0" t="0" r="0" b="0"/>
            <wp:docPr id="774288190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288190" name="Picture 1" descr="A screenshot of a computer program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0272" cy="296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248A5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2E89B8B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42AAD51" w14:textId="77777777" w:rsidR="00A0205B" w:rsidRDefault="00A0205B" w:rsidP="00A0205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the transition</w:t>
      </w:r>
    </w:p>
    <w:p w14:paraId="439D58BF" w14:textId="442B4067" w:rsidR="00A0205B" w:rsidRDefault="00A0205B" w:rsidP="00A0205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the saved transition and select </w:t>
      </w:r>
      <w:proofErr w:type="spellStart"/>
      <w:r>
        <w:rPr>
          <w:rFonts w:ascii="Arial" w:hAnsi="Arial" w:cs="Arial"/>
        </w:rPr>
        <w:t>GoTo</w:t>
      </w:r>
      <w:proofErr w:type="spellEnd"/>
      <w:r>
        <w:rPr>
          <w:rFonts w:ascii="Arial" w:hAnsi="Arial" w:cs="Arial"/>
        </w:rPr>
        <w:t xml:space="preserve"> and verity the transition takes you to the section you had referenced</w:t>
      </w:r>
    </w:p>
    <w:p w14:paraId="5CE6C972" w14:textId="75317D07" w:rsidR="00A0205B" w:rsidRDefault="00B7468E" w:rsidP="00B7468E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B7468E">
        <w:rPr>
          <w:rFonts w:ascii="Arial" w:hAnsi="Arial" w:cs="Arial"/>
        </w:rPr>
        <w:lastRenderedPageBreak/>
        <w:drawing>
          <wp:inline distT="0" distB="0" distL="0" distR="0" wp14:anchorId="069667E3" wp14:editId="2DDBBE1F">
            <wp:extent cx="2314575" cy="1144283"/>
            <wp:effectExtent l="133350" t="114300" r="123825" b="170180"/>
            <wp:docPr id="709003532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003532" name="Picture 1" descr="A computer screen 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16966" cy="11454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8DBD297" w14:textId="77777777" w:rsidR="00A0205B" w:rsidRDefault="00A0205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33CE5FC" w14:textId="77777777" w:rsidR="00A0205B" w:rsidRDefault="00A0205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47FDEA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88CAF6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8314E3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69196D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A54F62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0205B"/>
    <w:rsid w:val="00A151F9"/>
    <w:rsid w:val="00A80E10"/>
    <w:rsid w:val="00A9204E"/>
    <w:rsid w:val="00AF6840"/>
    <w:rsid w:val="00B7468E"/>
    <w:rsid w:val="00BB28FE"/>
    <w:rsid w:val="00C234DD"/>
    <w:rsid w:val="00C46379"/>
    <w:rsid w:val="00D05B6B"/>
    <w:rsid w:val="00D90415"/>
    <w:rsid w:val="00DC65E7"/>
    <w:rsid w:val="00E15278"/>
    <w:rsid w:val="00E83D42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B49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134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2025-08-04T14:31:00Z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