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D1397B" w14:textId="7519280E" w:rsidR="00332EB6" w:rsidRDefault="007E7ED9" w:rsidP="00BD17E2">
      <w:pPr>
        <w:autoSpaceDE w:val="0"/>
        <w:autoSpaceDN w:val="0"/>
        <w:rPr>
          <w:rFonts w:ascii="Arial" w:hAnsi="Arial" w:cs="Arial"/>
          <w:b/>
          <w:bCs/>
          <w:sz w:val="24"/>
          <w:szCs w:val="24"/>
        </w:rPr>
      </w:pPr>
      <w:r>
        <w:rPr>
          <w:rFonts w:ascii="Arial" w:hAnsi="Arial" w:cs="Arial"/>
          <w:b/>
          <w:bCs/>
          <w:sz w:val="24"/>
          <w:szCs w:val="24"/>
        </w:rPr>
        <w:t>5/</w:t>
      </w:r>
      <w:r w:rsidR="009B493F">
        <w:rPr>
          <w:rFonts w:ascii="Arial" w:hAnsi="Arial" w:cs="Arial"/>
          <w:b/>
          <w:bCs/>
          <w:sz w:val="24"/>
          <w:szCs w:val="24"/>
        </w:rPr>
        <w:t>14</w:t>
      </w:r>
      <w:r w:rsidR="00332EB6">
        <w:rPr>
          <w:rFonts w:ascii="Arial" w:hAnsi="Arial" w:cs="Arial"/>
          <w:b/>
          <w:bCs/>
          <w:sz w:val="24"/>
          <w:szCs w:val="24"/>
        </w:rPr>
        <w:t>/202</w:t>
      </w:r>
      <w:r w:rsidR="00741F2B">
        <w:rPr>
          <w:rFonts w:ascii="Arial" w:hAnsi="Arial" w:cs="Arial"/>
          <w:b/>
          <w:bCs/>
          <w:sz w:val="24"/>
          <w:szCs w:val="24"/>
        </w:rPr>
        <w:t>4</w:t>
      </w:r>
    </w:p>
    <w:p w14:paraId="6B88214F" w14:textId="77777777" w:rsidR="00332EB6" w:rsidRDefault="00332EB6" w:rsidP="00BD17E2">
      <w:pPr>
        <w:autoSpaceDE w:val="0"/>
        <w:autoSpaceDN w:val="0"/>
        <w:rPr>
          <w:rFonts w:ascii="Arial" w:hAnsi="Arial" w:cs="Arial"/>
          <w:b/>
          <w:bCs/>
          <w:sz w:val="24"/>
          <w:szCs w:val="24"/>
        </w:rPr>
      </w:pPr>
    </w:p>
    <w:p w14:paraId="67A67BC8" w14:textId="36AD4C67" w:rsidR="00A50200" w:rsidRDefault="00BD17E2" w:rsidP="00BD17E2">
      <w:pPr>
        <w:autoSpaceDE w:val="0"/>
        <w:autoSpaceDN w:val="0"/>
        <w:rPr>
          <w:rFonts w:ascii="Arial" w:hAnsi="Arial" w:cs="Arial"/>
          <w:b/>
          <w:bCs/>
          <w:sz w:val="24"/>
          <w:szCs w:val="24"/>
        </w:rPr>
      </w:pPr>
      <w:r>
        <w:rPr>
          <w:rFonts w:ascii="Arial" w:hAnsi="Arial" w:cs="Arial"/>
          <w:b/>
          <w:bCs/>
          <w:sz w:val="24"/>
          <w:szCs w:val="24"/>
        </w:rPr>
        <w:t>Applicability:        </w:t>
      </w:r>
      <w:r w:rsidR="00965A4A">
        <w:rPr>
          <w:rFonts w:ascii="Arial" w:hAnsi="Arial" w:cs="Arial"/>
          <w:b/>
          <w:bCs/>
          <w:sz w:val="24"/>
          <w:szCs w:val="24"/>
        </w:rPr>
        <w:t>B</w:t>
      </w:r>
      <w:r>
        <w:rPr>
          <w:rFonts w:ascii="Arial" w:hAnsi="Arial" w:cs="Arial"/>
          <w:b/>
          <w:bCs/>
          <w:sz w:val="24"/>
          <w:szCs w:val="24"/>
        </w:rPr>
        <w:t>202</w:t>
      </w:r>
      <w:r w:rsidR="007E7ED9">
        <w:rPr>
          <w:rFonts w:ascii="Arial" w:hAnsi="Arial" w:cs="Arial"/>
          <w:b/>
          <w:bCs/>
          <w:sz w:val="24"/>
          <w:szCs w:val="24"/>
        </w:rPr>
        <w:t>4</w:t>
      </w:r>
      <w:r w:rsidR="00650989">
        <w:rPr>
          <w:rFonts w:ascii="Arial" w:hAnsi="Arial" w:cs="Arial"/>
          <w:b/>
          <w:bCs/>
          <w:sz w:val="24"/>
          <w:szCs w:val="24"/>
        </w:rPr>
        <w:t>-0</w:t>
      </w:r>
      <w:r w:rsidR="00965A4A">
        <w:rPr>
          <w:rFonts w:ascii="Arial" w:hAnsi="Arial" w:cs="Arial"/>
          <w:b/>
          <w:bCs/>
          <w:sz w:val="24"/>
          <w:szCs w:val="24"/>
        </w:rPr>
        <w:t>2</w:t>
      </w:r>
      <w:r w:rsidR="009B493F">
        <w:rPr>
          <w:rFonts w:ascii="Arial" w:hAnsi="Arial" w:cs="Arial"/>
          <w:b/>
          <w:bCs/>
          <w:sz w:val="24"/>
          <w:szCs w:val="24"/>
        </w:rPr>
        <w:t>8</w:t>
      </w:r>
      <w:r w:rsidR="00442DEA">
        <w:rPr>
          <w:rFonts w:ascii="Arial" w:hAnsi="Arial" w:cs="Arial"/>
          <w:b/>
          <w:bCs/>
          <w:sz w:val="24"/>
          <w:szCs w:val="24"/>
        </w:rPr>
        <w:t xml:space="preserve">: </w:t>
      </w:r>
      <w:r w:rsidR="009B493F">
        <w:rPr>
          <w:rFonts w:ascii="Arial" w:hAnsi="Arial" w:cs="Arial"/>
          <w:b/>
          <w:bCs/>
          <w:sz w:val="24"/>
          <w:szCs w:val="24"/>
        </w:rPr>
        <w:t>In an enhanced set, make menu items for pasting of non-enhanced procedure consistent (not allowed)</w:t>
      </w:r>
    </w:p>
    <w:p w14:paraId="164424C1" w14:textId="77777777" w:rsidR="00946760" w:rsidRDefault="00946760" w:rsidP="00BD17E2">
      <w:pPr>
        <w:autoSpaceDE w:val="0"/>
        <w:autoSpaceDN w:val="0"/>
        <w:rPr>
          <w:rFonts w:ascii="Arial" w:hAnsi="Arial" w:cs="Arial"/>
          <w:sz w:val="20"/>
          <w:szCs w:val="20"/>
        </w:rPr>
      </w:pPr>
    </w:p>
    <w:p w14:paraId="7A881B89" w14:textId="77777777" w:rsidR="00BD17E2" w:rsidRDefault="00BD17E2" w:rsidP="00BD17E2">
      <w:pPr>
        <w:autoSpaceDE w:val="0"/>
        <w:autoSpaceDN w:val="0"/>
        <w:rPr>
          <w:rFonts w:ascii="Arial" w:hAnsi="Arial" w:cs="Arial"/>
          <w:color w:val="FF00FF"/>
          <w:sz w:val="20"/>
          <w:szCs w:val="20"/>
        </w:rPr>
      </w:pPr>
      <w:r>
        <w:rPr>
          <w:rFonts w:ascii="Arial" w:hAnsi="Arial" w:cs="Arial"/>
          <w:b/>
          <w:bCs/>
          <w:color w:val="000000"/>
          <w:sz w:val="24"/>
          <w:szCs w:val="24"/>
        </w:rPr>
        <w:t>Internal Data Fixes:         NA</w:t>
      </w:r>
    </w:p>
    <w:p w14:paraId="69D4B7F4" w14:textId="77777777" w:rsidR="00A50200" w:rsidRDefault="00A50200" w:rsidP="00BD17E2">
      <w:pPr>
        <w:autoSpaceDE w:val="0"/>
        <w:autoSpaceDN w:val="0"/>
        <w:rPr>
          <w:rFonts w:ascii="Arial" w:hAnsi="Arial" w:cs="Arial"/>
          <w:color w:val="FF00FF"/>
          <w:sz w:val="20"/>
          <w:szCs w:val="20"/>
        </w:rPr>
      </w:pPr>
    </w:p>
    <w:p w14:paraId="45814847"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Internal Release:</w:t>
      </w:r>
    </w:p>
    <w:p w14:paraId="0BBE9C45" w14:textId="77777777" w:rsidR="00BD17E2" w:rsidRDefault="00BD17E2" w:rsidP="00BD17E2">
      <w:pPr>
        <w:autoSpaceDE w:val="0"/>
        <w:autoSpaceDN w:val="0"/>
        <w:rPr>
          <w:rFonts w:ascii="Arial" w:hAnsi="Arial" w:cs="Arial"/>
          <w:sz w:val="20"/>
          <w:szCs w:val="20"/>
        </w:rPr>
      </w:pPr>
    </w:p>
    <w:p w14:paraId="65782A8E" w14:textId="490C4B4E" w:rsidR="00065B44" w:rsidRDefault="00065B44" w:rsidP="00143336">
      <w:pPr>
        <w:autoSpaceDE w:val="0"/>
        <w:autoSpaceDN w:val="0"/>
        <w:adjustRightInd w:val="0"/>
        <w:rPr>
          <w:rFonts w:ascii="Arial" w:hAnsi="Arial" w:cs="Arial"/>
          <w:sz w:val="20"/>
          <w:szCs w:val="20"/>
        </w:rPr>
      </w:pPr>
      <w:bookmarkStart w:id="0" w:name="OLE_LINK4"/>
      <w:bookmarkStart w:id="1" w:name="OLE_LINK1"/>
      <w:r>
        <w:rPr>
          <w:rFonts w:ascii="Arial" w:hAnsi="Arial" w:cs="Arial"/>
          <w:sz w:val="20"/>
          <w:szCs w:val="20"/>
        </w:rPr>
        <w:t>B2024-</w:t>
      </w:r>
      <w:bookmarkEnd w:id="0"/>
      <w:r w:rsidR="009B493F">
        <w:rPr>
          <w:rFonts w:ascii="Arial" w:hAnsi="Arial" w:cs="Arial"/>
          <w:sz w:val="20"/>
          <w:szCs w:val="20"/>
        </w:rPr>
        <w:t>028: In an enhanced set, make menu items for pasting of non-enhanced procedure consistent.  When a non-enhanced procedure is in the paste ‘buffer’,</w:t>
      </w:r>
      <w:r w:rsidR="001426AE">
        <w:rPr>
          <w:rFonts w:ascii="Arial" w:hAnsi="Arial" w:cs="Arial"/>
          <w:sz w:val="20"/>
          <w:szCs w:val="20"/>
        </w:rPr>
        <w:t xml:space="preserve"> the </w:t>
      </w:r>
      <w:r w:rsidR="00974EEC">
        <w:rPr>
          <w:rFonts w:ascii="Arial" w:hAnsi="Arial" w:cs="Arial"/>
          <w:sz w:val="20"/>
          <w:szCs w:val="20"/>
        </w:rPr>
        <w:t xml:space="preserve">context </w:t>
      </w:r>
      <w:r w:rsidR="001426AE">
        <w:rPr>
          <w:rFonts w:ascii="Arial" w:hAnsi="Arial" w:cs="Arial"/>
          <w:sz w:val="20"/>
          <w:szCs w:val="20"/>
        </w:rPr>
        <w:t>menu is now the same whether mouse is positioned at the Working Draft or procedure level in the tree view.</w:t>
      </w:r>
      <w:r w:rsidR="009A0C87">
        <w:rPr>
          <w:rFonts w:ascii="Arial" w:hAnsi="Arial" w:cs="Arial"/>
          <w:sz w:val="20"/>
          <w:szCs w:val="20"/>
        </w:rPr>
        <w:t xml:space="preserve">  </w:t>
      </w:r>
    </w:p>
    <w:bookmarkEnd w:id="1"/>
    <w:p w14:paraId="477CC8A4" w14:textId="77777777" w:rsidR="00143336" w:rsidRPr="00143336" w:rsidRDefault="00143336" w:rsidP="00143336">
      <w:pPr>
        <w:autoSpaceDE w:val="0"/>
        <w:autoSpaceDN w:val="0"/>
        <w:adjustRightInd w:val="0"/>
        <w:rPr>
          <w:rFonts w:ascii="Arial" w:hAnsi="Arial" w:cs="Arial"/>
          <w:sz w:val="20"/>
          <w:szCs w:val="20"/>
        </w:rPr>
      </w:pPr>
    </w:p>
    <w:p w14:paraId="64548CD4" w14:textId="0B8F9C3A" w:rsidR="00BD17E2" w:rsidRDefault="00BD17E2" w:rsidP="00BD17E2">
      <w:pPr>
        <w:autoSpaceDE w:val="0"/>
        <w:autoSpaceDN w:val="0"/>
        <w:rPr>
          <w:rFonts w:ascii="Arial" w:hAnsi="Arial" w:cs="Arial"/>
          <w:sz w:val="20"/>
          <w:szCs w:val="20"/>
        </w:rPr>
      </w:pPr>
      <w:r>
        <w:rPr>
          <w:rFonts w:ascii="Arial" w:hAnsi="Arial" w:cs="Arial"/>
          <w:b/>
          <w:bCs/>
          <w:sz w:val="24"/>
          <w:szCs w:val="24"/>
        </w:rPr>
        <w:t>Generic External Release:  </w:t>
      </w:r>
    </w:p>
    <w:p w14:paraId="2195431D" w14:textId="77777777" w:rsidR="001426AE" w:rsidRDefault="001426AE" w:rsidP="001426AE">
      <w:pPr>
        <w:autoSpaceDE w:val="0"/>
        <w:autoSpaceDN w:val="0"/>
        <w:rPr>
          <w:rFonts w:ascii="Arial" w:hAnsi="Arial" w:cs="Arial"/>
          <w:sz w:val="20"/>
          <w:szCs w:val="20"/>
        </w:rPr>
      </w:pPr>
    </w:p>
    <w:p w14:paraId="043D201E" w14:textId="6FACD33F" w:rsidR="00A50200" w:rsidRDefault="001426AE" w:rsidP="001426AE">
      <w:pPr>
        <w:autoSpaceDE w:val="0"/>
        <w:autoSpaceDN w:val="0"/>
        <w:rPr>
          <w:rFonts w:ascii="Arial" w:hAnsi="Arial" w:cs="Arial"/>
          <w:sz w:val="20"/>
          <w:szCs w:val="20"/>
        </w:rPr>
      </w:pPr>
      <w:r>
        <w:rPr>
          <w:rFonts w:ascii="Arial" w:hAnsi="Arial" w:cs="Arial"/>
          <w:sz w:val="20"/>
          <w:szCs w:val="20"/>
        </w:rPr>
        <w:t xml:space="preserve">After copy of a non-enhanced procedure, if the user is positioned in an enhanced procedure set, the </w:t>
      </w:r>
      <w:r w:rsidR="00974EEC">
        <w:rPr>
          <w:rFonts w:ascii="Arial" w:hAnsi="Arial" w:cs="Arial"/>
          <w:sz w:val="20"/>
          <w:szCs w:val="20"/>
        </w:rPr>
        <w:t xml:space="preserve">context </w:t>
      </w:r>
      <w:r>
        <w:rPr>
          <w:rFonts w:ascii="Arial" w:hAnsi="Arial" w:cs="Arial"/>
          <w:sz w:val="20"/>
          <w:szCs w:val="20"/>
        </w:rPr>
        <w:t xml:space="preserve">menu for pasting will state ‘CANNOT PASTE HERE..’.  Before this change the user could paste when positioned at the Working Draft level.  </w:t>
      </w:r>
      <w:r>
        <w:rPr>
          <w:rFonts w:ascii="Arial" w:hAnsi="Arial" w:cs="Arial"/>
          <w:sz w:val="20"/>
          <w:szCs w:val="20"/>
        </w:rPr>
        <w:br/>
      </w:r>
    </w:p>
    <w:p w14:paraId="4B6FCC86" w14:textId="1ECBE417" w:rsidR="009D1824" w:rsidRDefault="00BD17E2" w:rsidP="00BD17E2">
      <w:pPr>
        <w:autoSpaceDE w:val="0"/>
        <w:autoSpaceDN w:val="0"/>
        <w:rPr>
          <w:rFonts w:ascii="Arial" w:hAnsi="Arial" w:cs="Arial"/>
          <w:b/>
          <w:bCs/>
          <w:sz w:val="24"/>
          <w:szCs w:val="24"/>
        </w:rPr>
      </w:pPr>
      <w:r>
        <w:rPr>
          <w:rFonts w:ascii="Arial" w:hAnsi="Arial" w:cs="Arial"/>
          <w:b/>
          <w:bCs/>
          <w:sz w:val="24"/>
          <w:szCs w:val="24"/>
        </w:rPr>
        <w:t>Plant Specific Information for Release Letter:   </w:t>
      </w:r>
      <w:r w:rsidR="00442DEA">
        <w:rPr>
          <w:rFonts w:ascii="Arial" w:hAnsi="Arial" w:cs="Arial"/>
          <w:b/>
          <w:bCs/>
          <w:sz w:val="24"/>
          <w:szCs w:val="24"/>
        </w:rPr>
        <w:t xml:space="preserve"> </w:t>
      </w:r>
      <w:r w:rsidR="001426AE">
        <w:rPr>
          <w:rFonts w:ascii="Arial" w:hAnsi="Arial" w:cs="Arial"/>
          <w:b/>
          <w:bCs/>
          <w:sz w:val="24"/>
          <w:szCs w:val="24"/>
        </w:rPr>
        <w:t>NA</w:t>
      </w:r>
    </w:p>
    <w:p w14:paraId="680C2F2C" w14:textId="77777777" w:rsidR="00BE6CC9" w:rsidRDefault="00BE6CC9" w:rsidP="00BD17E2">
      <w:pPr>
        <w:autoSpaceDE w:val="0"/>
        <w:autoSpaceDN w:val="0"/>
        <w:rPr>
          <w:rFonts w:ascii="Arial" w:hAnsi="Arial" w:cs="Arial"/>
          <w:sz w:val="20"/>
          <w:szCs w:val="20"/>
        </w:rPr>
      </w:pPr>
    </w:p>
    <w:p w14:paraId="7834BB99" w14:textId="77777777" w:rsidR="00BD17E2" w:rsidRDefault="00BD17E2" w:rsidP="00BD17E2">
      <w:pPr>
        <w:autoSpaceDE w:val="0"/>
        <w:autoSpaceDN w:val="0"/>
        <w:rPr>
          <w:rFonts w:ascii="Arial" w:hAnsi="Arial" w:cs="Arial"/>
          <w:sz w:val="20"/>
          <w:szCs w:val="20"/>
        </w:rPr>
      </w:pPr>
      <w:r>
        <w:rPr>
          <w:rFonts w:ascii="Arial" w:hAnsi="Arial" w:cs="Arial"/>
          <w:b/>
          <w:bCs/>
          <w:sz w:val="24"/>
          <w:szCs w:val="24"/>
        </w:rPr>
        <w:t>Testing Performed:</w:t>
      </w:r>
    </w:p>
    <w:p w14:paraId="1A0DD0CC" w14:textId="77777777" w:rsidR="00BD17E2" w:rsidRDefault="00BD17E2" w:rsidP="00BD17E2">
      <w:pPr>
        <w:autoSpaceDE w:val="0"/>
        <w:autoSpaceDN w:val="0"/>
        <w:rPr>
          <w:rFonts w:ascii="Arial" w:hAnsi="Arial" w:cs="Arial"/>
          <w:sz w:val="20"/>
          <w:szCs w:val="20"/>
        </w:rPr>
      </w:pPr>
    </w:p>
    <w:p w14:paraId="2C0A6292" w14:textId="6BE6751F" w:rsidR="00DE53A7" w:rsidRDefault="00BD17E2" w:rsidP="00BD17E2">
      <w:pPr>
        <w:autoSpaceDE w:val="0"/>
        <w:autoSpaceDN w:val="0"/>
        <w:rPr>
          <w:rFonts w:ascii="Arial" w:hAnsi="Arial" w:cs="Arial"/>
          <w:sz w:val="20"/>
          <w:szCs w:val="20"/>
        </w:rPr>
      </w:pPr>
      <w:r>
        <w:rPr>
          <w:rFonts w:ascii="Arial" w:hAnsi="Arial" w:cs="Arial"/>
          <w:sz w:val="20"/>
          <w:szCs w:val="20"/>
        </w:rPr>
        <w:t xml:space="preserve">See Testing Required. </w:t>
      </w:r>
    </w:p>
    <w:p w14:paraId="2A8B54FD" w14:textId="77777777" w:rsidR="00A50200" w:rsidRDefault="00A50200" w:rsidP="00BD17E2">
      <w:pPr>
        <w:autoSpaceDE w:val="0"/>
        <w:autoSpaceDN w:val="0"/>
        <w:rPr>
          <w:rFonts w:ascii="Arial" w:hAnsi="Arial" w:cs="Arial"/>
          <w:sz w:val="20"/>
          <w:szCs w:val="20"/>
        </w:rPr>
      </w:pPr>
    </w:p>
    <w:p w14:paraId="06F0C609" w14:textId="72E8141F" w:rsidR="0063350A" w:rsidRDefault="00BD17E2" w:rsidP="00725863">
      <w:pPr>
        <w:autoSpaceDE w:val="0"/>
        <w:autoSpaceDN w:val="0"/>
        <w:rPr>
          <w:rFonts w:ascii="Arial" w:hAnsi="Arial" w:cs="Arial"/>
          <w:sz w:val="20"/>
          <w:szCs w:val="20"/>
        </w:rPr>
      </w:pPr>
      <w:r>
        <w:rPr>
          <w:rFonts w:ascii="Arial" w:hAnsi="Arial" w:cs="Arial"/>
          <w:b/>
          <w:bCs/>
          <w:sz w:val="24"/>
          <w:szCs w:val="24"/>
        </w:rPr>
        <w:t>Testing Requirements:</w:t>
      </w:r>
    </w:p>
    <w:p w14:paraId="5017AE1D" w14:textId="77777777" w:rsidR="009A0C87" w:rsidRDefault="009A0C87" w:rsidP="00725863">
      <w:pPr>
        <w:autoSpaceDE w:val="0"/>
        <w:autoSpaceDN w:val="0"/>
        <w:rPr>
          <w:rFonts w:ascii="Arial" w:hAnsi="Arial" w:cs="Arial"/>
          <w:sz w:val="20"/>
          <w:szCs w:val="20"/>
        </w:rPr>
      </w:pPr>
    </w:p>
    <w:p w14:paraId="71D1A1BD" w14:textId="30DBDA3B" w:rsidR="00725863" w:rsidRDefault="00725863" w:rsidP="00725863">
      <w:pPr>
        <w:autoSpaceDE w:val="0"/>
        <w:autoSpaceDN w:val="0"/>
        <w:rPr>
          <w:rFonts w:ascii="Arial" w:hAnsi="Arial" w:cs="Arial"/>
          <w:sz w:val="20"/>
          <w:szCs w:val="20"/>
        </w:rPr>
      </w:pPr>
      <w:r>
        <w:rPr>
          <w:rFonts w:ascii="Arial" w:hAnsi="Arial" w:cs="Arial"/>
          <w:sz w:val="20"/>
          <w:szCs w:val="20"/>
        </w:rPr>
        <w:t xml:space="preserve">Using </w:t>
      </w:r>
      <w:r w:rsidR="001426AE">
        <w:rPr>
          <w:rFonts w:ascii="Arial" w:hAnsi="Arial" w:cs="Arial"/>
          <w:sz w:val="20"/>
          <w:szCs w:val="20"/>
        </w:rPr>
        <w:t>Braidwood</w:t>
      </w:r>
      <w:r w:rsidR="00965A4A">
        <w:rPr>
          <w:rFonts w:ascii="Arial" w:hAnsi="Arial" w:cs="Arial"/>
          <w:sz w:val="20"/>
          <w:szCs w:val="20"/>
        </w:rPr>
        <w:t xml:space="preserve"> </w:t>
      </w:r>
      <w:proofErr w:type="spellStart"/>
      <w:r>
        <w:rPr>
          <w:rFonts w:ascii="Arial" w:hAnsi="Arial" w:cs="Arial"/>
          <w:sz w:val="20"/>
          <w:szCs w:val="20"/>
        </w:rPr>
        <w:t>sql</w:t>
      </w:r>
      <w:proofErr w:type="spellEnd"/>
      <w:r>
        <w:rPr>
          <w:rFonts w:ascii="Arial" w:hAnsi="Arial" w:cs="Arial"/>
          <w:sz w:val="20"/>
          <w:szCs w:val="20"/>
        </w:rPr>
        <w:t xml:space="preserve"> databas</w:t>
      </w:r>
      <w:r w:rsidR="00965A4A">
        <w:rPr>
          <w:rFonts w:ascii="Arial" w:hAnsi="Arial" w:cs="Arial"/>
          <w:sz w:val="20"/>
          <w:szCs w:val="20"/>
        </w:rPr>
        <w:t>e</w:t>
      </w:r>
      <w:r w:rsidR="00CC2F53">
        <w:rPr>
          <w:rFonts w:ascii="Arial" w:hAnsi="Arial" w:cs="Arial"/>
          <w:sz w:val="20"/>
          <w:szCs w:val="20"/>
        </w:rPr>
        <w:t>:</w:t>
      </w:r>
    </w:p>
    <w:p w14:paraId="67704E2E" w14:textId="0519214D" w:rsidR="00065B44" w:rsidRDefault="00065B44" w:rsidP="00065B44">
      <w:pPr>
        <w:autoSpaceDE w:val="0"/>
        <w:autoSpaceDN w:val="0"/>
        <w:rPr>
          <w:rFonts w:ascii="Arial" w:hAnsi="Arial" w:cs="Arial"/>
          <w:sz w:val="20"/>
          <w:szCs w:val="20"/>
        </w:rPr>
      </w:pPr>
      <w:r>
        <w:rPr>
          <w:rFonts w:ascii="Wingdings 2" w:hAnsi="Wingdings 2" w:cs="Wingdings 2"/>
        </w:rPr>
        <w:t>£</w:t>
      </w:r>
      <w:r>
        <w:rPr>
          <w:rFonts w:ascii="Arial" w:hAnsi="Arial" w:cs="Arial"/>
          <w:sz w:val="20"/>
          <w:szCs w:val="20"/>
        </w:rPr>
        <w:t xml:space="preserve"> </w:t>
      </w:r>
      <w:r w:rsidR="00974EEC">
        <w:rPr>
          <w:rFonts w:ascii="Arial" w:hAnsi="Arial" w:cs="Arial"/>
          <w:sz w:val="20"/>
          <w:szCs w:val="20"/>
        </w:rPr>
        <w:t xml:space="preserve">Copy a </w:t>
      </w:r>
      <w:proofErr w:type="spellStart"/>
      <w:r w:rsidR="00974EEC">
        <w:rPr>
          <w:rFonts w:ascii="Arial" w:hAnsi="Arial" w:cs="Arial"/>
          <w:sz w:val="20"/>
          <w:szCs w:val="20"/>
        </w:rPr>
        <w:t>non enhanced</w:t>
      </w:r>
      <w:proofErr w:type="spellEnd"/>
      <w:r w:rsidR="00974EEC">
        <w:rPr>
          <w:rFonts w:ascii="Arial" w:hAnsi="Arial" w:cs="Arial"/>
          <w:sz w:val="20"/>
          <w:szCs w:val="20"/>
        </w:rPr>
        <w:t xml:space="preserve"> procedure, such as FLEX Backgrounds/FSG-5</w:t>
      </w:r>
    </w:p>
    <w:p w14:paraId="37D5EDAD" w14:textId="38E70A65" w:rsidR="00974EEC" w:rsidRDefault="00974EEC" w:rsidP="00065B44">
      <w:pPr>
        <w:autoSpaceDE w:val="0"/>
        <w:autoSpaceDN w:val="0"/>
        <w:rPr>
          <w:rFonts w:ascii="Arial" w:hAnsi="Arial" w:cs="Arial"/>
          <w:sz w:val="20"/>
          <w:szCs w:val="20"/>
        </w:rPr>
      </w:pPr>
      <w:r>
        <w:rPr>
          <w:rFonts w:ascii="Wingdings 2" w:hAnsi="Wingdings 2" w:cs="Wingdings 2"/>
        </w:rPr>
        <w:t>£</w:t>
      </w:r>
      <w:r>
        <w:rPr>
          <w:rFonts w:ascii="Arial" w:hAnsi="Arial" w:cs="Arial"/>
          <w:sz w:val="20"/>
          <w:szCs w:val="20"/>
        </w:rPr>
        <w:t xml:space="preserve"> </w:t>
      </w:r>
      <w:r>
        <w:rPr>
          <w:rFonts w:ascii="Arial" w:hAnsi="Arial" w:cs="Arial"/>
          <w:sz w:val="20"/>
          <w:szCs w:val="20"/>
        </w:rPr>
        <w:t>Expand the Upgraded SAMG Backgrounds set in the tree view</w:t>
      </w:r>
    </w:p>
    <w:p w14:paraId="4FADDBC3" w14:textId="798C141D" w:rsidR="00974EEC" w:rsidRDefault="00974EEC" w:rsidP="00065B44">
      <w:pPr>
        <w:autoSpaceDE w:val="0"/>
        <w:autoSpaceDN w:val="0"/>
        <w:rPr>
          <w:rFonts w:ascii="Arial" w:hAnsi="Arial" w:cs="Arial"/>
          <w:sz w:val="20"/>
          <w:szCs w:val="20"/>
        </w:rPr>
      </w:pPr>
      <w:r>
        <w:rPr>
          <w:rFonts w:ascii="Wingdings 2" w:hAnsi="Wingdings 2" w:cs="Wingdings 2"/>
        </w:rPr>
        <w:t>£</w:t>
      </w:r>
      <w:r>
        <w:rPr>
          <w:rFonts w:ascii="Arial" w:hAnsi="Arial" w:cs="Arial"/>
          <w:sz w:val="20"/>
          <w:szCs w:val="20"/>
        </w:rPr>
        <w:t xml:space="preserve"> </w:t>
      </w:r>
      <w:r>
        <w:rPr>
          <w:rFonts w:ascii="Arial" w:hAnsi="Arial" w:cs="Arial"/>
          <w:sz w:val="20"/>
          <w:szCs w:val="20"/>
        </w:rPr>
        <w:t>When positioned on Working Draft, using right mouse button, display the context menu to verify that no Paste option is available and ‘CANNOT PASTE HERE. Click for more information…’ is in the menu</w:t>
      </w:r>
    </w:p>
    <w:p w14:paraId="46910FA6" w14:textId="02AA0EB4" w:rsidR="00974EEC" w:rsidRDefault="00974EEC" w:rsidP="00065B44">
      <w:pPr>
        <w:autoSpaceDE w:val="0"/>
        <w:autoSpaceDN w:val="0"/>
        <w:rPr>
          <w:rFonts w:ascii="Arial" w:hAnsi="Arial" w:cs="Arial"/>
          <w:sz w:val="20"/>
          <w:szCs w:val="20"/>
        </w:rPr>
      </w:pPr>
      <w:r>
        <w:rPr>
          <w:rFonts w:ascii="Wingdings 2" w:hAnsi="Wingdings 2" w:cs="Wingdings 2"/>
        </w:rPr>
        <w:t>£</w:t>
      </w:r>
      <w:r>
        <w:rPr>
          <w:rFonts w:ascii="Arial" w:hAnsi="Arial" w:cs="Arial"/>
          <w:sz w:val="20"/>
          <w:szCs w:val="20"/>
        </w:rPr>
        <w:t xml:space="preserve"> </w:t>
      </w:r>
      <w:r>
        <w:rPr>
          <w:rFonts w:ascii="Arial" w:hAnsi="Arial" w:cs="Arial"/>
          <w:sz w:val="20"/>
          <w:szCs w:val="20"/>
        </w:rPr>
        <w:t>Select the ‘CANNOT PASTE’ menu item to verify that the following dialog is displayed:</w:t>
      </w:r>
    </w:p>
    <w:p w14:paraId="72A9FF6D" w14:textId="77777777" w:rsidR="00974EEC" w:rsidRDefault="00974EEC" w:rsidP="00065B44">
      <w:pPr>
        <w:autoSpaceDE w:val="0"/>
        <w:autoSpaceDN w:val="0"/>
        <w:rPr>
          <w:rFonts w:ascii="Arial" w:hAnsi="Arial" w:cs="Arial"/>
          <w:sz w:val="20"/>
          <w:szCs w:val="20"/>
        </w:rPr>
      </w:pPr>
    </w:p>
    <w:p w14:paraId="06B51EC8" w14:textId="3BC5F2DD" w:rsidR="00974EEC" w:rsidRDefault="00974EEC" w:rsidP="00065B44">
      <w:pPr>
        <w:autoSpaceDE w:val="0"/>
        <w:autoSpaceDN w:val="0"/>
        <w:rPr>
          <w:rFonts w:ascii="Arial" w:hAnsi="Arial" w:cs="Arial"/>
          <w:sz w:val="20"/>
          <w:szCs w:val="20"/>
        </w:rPr>
      </w:pPr>
      <w:r w:rsidRPr="00974EEC">
        <w:rPr>
          <w:rFonts w:ascii="Arial" w:hAnsi="Arial" w:cs="Arial"/>
          <w:sz w:val="20"/>
          <w:szCs w:val="20"/>
        </w:rPr>
        <w:drawing>
          <wp:inline distT="0" distB="0" distL="0" distR="0" wp14:anchorId="3402E319" wp14:editId="6DCF159D">
            <wp:extent cx="5387807" cy="1996613"/>
            <wp:effectExtent l="0" t="0" r="3810" b="3810"/>
            <wp:docPr id="1385946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946528" name=""/>
                    <pic:cNvPicPr/>
                  </pic:nvPicPr>
                  <pic:blipFill>
                    <a:blip r:embed="rId6"/>
                    <a:stretch>
                      <a:fillRect/>
                    </a:stretch>
                  </pic:blipFill>
                  <pic:spPr>
                    <a:xfrm>
                      <a:off x="0" y="0"/>
                      <a:ext cx="5387807" cy="1996613"/>
                    </a:xfrm>
                    <a:prstGeom prst="rect">
                      <a:avLst/>
                    </a:prstGeom>
                  </pic:spPr>
                </pic:pic>
              </a:graphicData>
            </a:graphic>
          </wp:inline>
        </w:drawing>
      </w:r>
    </w:p>
    <w:p w14:paraId="59BC3F9A" w14:textId="77777777" w:rsidR="00065B44" w:rsidRDefault="00065B44" w:rsidP="00065B44">
      <w:pPr>
        <w:autoSpaceDE w:val="0"/>
        <w:autoSpaceDN w:val="0"/>
        <w:rPr>
          <w:rFonts w:ascii="Arial" w:hAnsi="Arial" w:cs="Arial"/>
          <w:sz w:val="20"/>
          <w:szCs w:val="20"/>
        </w:rPr>
      </w:pPr>
    </w:p>
    <w:p w14:paraId="525DFB0A" w14:textId="633C818E" w:rsidR="009A0C87" w:rsidRDefault="009A0C87" w:rsidP="00065B44">
      <w:pPr>
        <w:autoSpaceDE w:val="0"/>
        <w:autoSpaceDN w:val="0"/>
        <w:rPr>
          <w:rFonts w:ascii="Arial" w:hAnsi="Arial" w:cs="Arial"/>
          <w:sz w:val="20"/>
          <w:szCs w:val="20"/>
        </w:rPr>
      </w:pPr>
    </w:p>
    <w:p w14:paraId="3DDA70A5" w14:textId="234300AD" w:rsidR="009A0C87" w:rsidRDefault="009A0C87" w:rsidP="00065B44">
      <w:pPr>
        <w:autoSpaceDE w:val="0"/>
        <w:autoSpaceDN w:val="0"/>
        <w:rPr>
          <w:rFonts w:ascii="Arial" w:hAnsi="Arial" w:cs="Arial"/>
          <w:sz w:val="20"/>
          <w:szCs w:val="20"/>
        </w:rPr>
      </w:pPr>
    </w:p>
    <w:p w14:paraId="2F77EB3F" w14:textId="605453AA" w:rsidR="000A206A" w:rsidRDefault="00BD17E2" w:rsidP="000A206A">
      <w:pPr>
        <w:autoSpaceDE w:val="0"/>
        <w:autoSpaceDN w:val="0"/>
        <w:rPr>
          <w:rFonts w:ascii="Arial" w:hAnsi="Arial" w:cs="Arial"/>
          <w:b/>
          <w:bCs/>
          <w:sz w:val="24"/>
          <w:szCs w:val="24"/>
        </w:rPr>
      </w:pPr>
      <w:r>
        <w:rPr>
          <w:rFonts w:ascii="Arial" w:hAnsi="Arial" w:cs="Arial"/>
          <w:b/>
          <w:bCs/>
          <w:sz w:val="24"/>
          <w:szCs w:val="24"/>
        </w:rPr>
        <w:t xml:space="preserve">Changes/Additions to User Documentation:  </w:t>
      </w:r>
      <w:r w:rsidR="00D23A8C">
        <w:rPr>
          <w:rFonts w:ascii="Arial" w:hAnsi="Arial" w:cs="Arial"/>
          <w:b/>
          <w:bCs/>
          <w:sz w:val="24"/>
          <w:szCs w:val="24"/>
        </w:rPr>
        <w:t xml:space="preserve"> </w:t>
      </w:r>
      <w:r w:rsidR="00A50200">
        <w:rPr>
          <w:rFonts w:ascii="Arial" w:hAnsi="Arial" w:cs="Arial"/>
          <w:b/>
          <w:bCs/>
          <w:sz w:val="24"/>
          <w:szCs w:val="24"/>
        </w:rPr>
        <w:t>NA</w:t>
      </w:r>
    </w:p>
    <w:p w14:paraId="2624B903" w14:textId="77777777" w:rsidR="00974EEC" w:rsidRDefault="00974EEC" w:rsidP="000A206A">
      <w:pPr>
        <w:autoSpaceDE w:val="0"/>
        <w:autoSpaceDN w:val="0"/>
        <w:rPr>
          <w:rFonts w:ascii="Arial" w:hAnsi="Arial" w:cs="Arial"/>
          <w:b/>
          <w:bCs/>
          <w:sz w:val="24"/>
          <w:szCs w:val="24"/>
        </w:rPr>
      </w:pPr>
    </w:p>
    <w:p w14:paraId="7D950631" w14:textId="7920C45A" w:rsidR="00974EEC" w:rsidRPr="00974EEC" w:rsidRDefault="00974EEC" w:rsidP="000A206A">
      <w:pPr>
        <w:autoSpaceDE w:val="0"/>
        <w:autoSpaceDN w:val="0"/>
        <w:rPr>
          <w:rFonts w:ascii="Arial" w:hAnsi="Arial" w:cs="Arial"/>
          <w:sz w:val="20"/>
          <w:szCs w:val="20"/>
        </w:rPr>
      </w:pPr>
      <w:r>
        <w:rPr>
          <w:rFonts w:ascii="Arial" w:hAnsi="Arial" w:cs="Arial"/>
          <w:sz w:val="20"/>
          <w:szCs w:val="20"/>
        </w:rPr>
        <w:t>U</w:t>
      </w:r>
      <w:r w:rsidRPr="00974EEC">
        <w:rPr>
          <w:rFonts w:ascii="Arial" w:hAnsi="Arial" w:cs="Arial"/>
          <w:sz w:val="20"/>
          <w:szCs w:val="20"/>
        </w:rPr>
        <w:t>pdate Section F.5.11 and any other locations in Chapter F.5.</w:t>
      </w:r>
    </w:p>
    <w:sectPr w:rsidR="00974EEC" w:rsidRPr="00974E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143EEE"/>
    <w:multiLevelType w:val="hybridMultilevel"/>
    <w:tmpl w:val="E9FC1F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EA93765"/>
    <w:multiLevelType w:val="hybridMultilevel"/>
    <w:tmpl w:val="C08E965A"/>
    <w:lvl w:ilvl="0" w:tplc="4538F50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763B061C"/>
    <w:multiLevelType w:val="hybridMultilevel"/>
    <w:tmpl w:val="7DD00B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8070612">
    <w:abstractNumId w:val="2"/>
  </w:num>
  <w:num w:numId="2" w16cid:durableId="997921842">
    <w:abstractNumId w:val="0"/>
  </w:num>
  <w:num w:numId="3" w16cid:durableId="13095510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7E2"/>
    <w:rsid w:val="00035A5D"/>
    <w:rsid w:val="00065B44"/>
    <w:rsid w:val="00072AE2"/>
    <w:rsid w:val="000A206A"/>
    <w:rsid w:val="000E591B"/>
    <w:rsid w:val="001426AE"/>
    <w:rsid w:val="00143336"/>
    <w:rsid w:val="00172704"/>
    <w:rsid w:val="00190877"/>
    <w:rsid w:val="00191A33"/>
    <w:rsid w:val="0019205D"/>
    <w:rsid w:val="00197678"/>
    <w:rsid w:val="001B4FDD"/>
    <w:rsid w:val="002028CE"/>
    <w:rsid w:val="00212C87"/>
    <w:rsid w:val="00243A85"/>
    <w:rsid w:val="00253855"/>
    <w:rsid w:val="00255714"/>
    <w:rsid w:val="00260101"/>
    <w:rsid w:val="00277969"/>
    <w:rsid w:val="002B2207"/>
    <w:rsid w:val="002B265A"/>
    <w:rsid w:val="002B2951"/>
    <w:rsid w:val="002B3515"/>
    <w:rsid w:val="002B797B"/>
    <w:rsid w:val="002D02EA"/>
    <w:rsid w:val="002D479F"/>
    <w:rsid w:val="002F2312"/>
    <w:rsid w:val="002F7B7D"/>
    <w:rsid w:val="00306830"/>
    <w:rsid w:val="00332EB6"/>
    <w:rsid w:val="00336728"/>
    <w:rsid w:val="00354590"/>
    <w:rsid w:val="0036360D"/>
    <w:rsid w:val="00385F5C"/>
    <w:rsid w:val="003A4808"/>
    <w:rsid w:val="003B4BE8"/>
    <w:rsid w:val="003C6575"/>
    <w:rsid w:val="003F14E3"/>
    <w:rsid w:val="00442DEA"/>
    <w:rsid w:val="0045687D"/>
    <w:rsid w:val="0047378C"/>
    <w:rsid w:val="004872A8"/>
    <w:rsid w:val="004C73BB"/>
    <w:rsid w:val="004D08BC"/>
    <w:rsid w:val="004E1F31"/>
    <w:rsid w:val="00542126"/>
    <w:rsid w:val="00552454"/>
    <w:rsid w:val="00557185"/>
    <w:rsid w:val="005838B9"/>
    <w:rsid w:val="00586ECD"/>
    <w:rsid w:val="00593BF0"/>
    <w:rsid w:val="005D18C3"/>
    <w:rsid w:val="0061594F"/>
    <w:rsid w:val="00632BAC"/>
    <w:rsid w:val="0063350A"/>
    <w:rsid w:val="00650989"/>
    <w:rsid w:val="006D3054"/>
    <w:rsid w:val="006D6225"/>
    <w:rsid w:val="00725863"/>
    <w:rsid w:val="007260E5"/>
    <w:rsid w:val="007311BD"/>
    <w:rsid w:val="0073150C"/>
    <w:rsid w:val="00741F2B"/>
    <w:rsid w:val="00746F41"/>
    <w:rsid w:val="00777DE3"/>
    <w:rsid w:val="00793032"/>
    <w:rsid w:val="007A1D4F"/>
    <w:rsid w:val="007C276C"/>
    <w:rsid w:val="007C6138"/>
    <w:rsid w:val="007E7ED9"/>
    <w:rsid w:val="0080762E"/>
    <w:rsid w:val="0082066A"/>
    <w:rsid w:val="00847026"/>
    <w:rsid w:val="0086113F"/>
    <w:rsid w:val="00881633"/>
    <w:rsid w:val="008923B5"/>
    <w:rsid w:val="00921EDE"/>
    <w:rsid w:val="00927558"/>
    <w:rsid w:val="00932D39"/>
    <w:rsid w:val="00946760"/>
    <w:rsid w:val="009530A0"/>
    <w:rsid w:val="00953539"/>
    <w:rsid w:val="00965A4A"/>
    <w:rsid w:val="00974EEC"/>
    <w:rsid w:val="009831BF"/>
    <w:rsid w:val="0099395D"/>
    <w:rsid w:val="009A0C87"/>
    <w:rsid w:val="009B493F"/>
    <w:rsid w:val="009C0187"/>
    <w:rsid w:val="009D1824"/>
    <w:rsid w:val="009D22A9"/>
    <w:rsid w:val="009D7F45"/>
    <w:rsid w:val="00A13210"/>
    <w:rsid w:val="00A41F00"/>
    <w:rsid w:val="00A50200"/>
    <w:rsid w:val="00A50DBD"/>
    <w:rsid w:val="00A569DD"/>
    <w:rsid w:val="00A77A6A"/>
    <w:rsid w:val="00A77BC3"/>
    <w:rsid w:val="00A81590"/>
    <w:rsid w:val="00AA3B6E"/>
    <w:rsid w:val="00AD3445"/>
    <w:rsid w:val="00AE52A2"/>
    <w:rsid w:val="00B2357A"/>
    <w:rsid w:val="00B407D6"/>
    <w:rsid w:val="00B805E1"/>
    <w:rsid w:val="00BA05A3"/>
    <w:rsid w:val="00BD17E2"/>
    <w:rsid w:val="00BE0B9E"/>
    <w:rsid w:val="00BE55E3"/>
    <w:rsid w:val="00BE6CC9"/>
    <w:rsid w:val="00C77AF7"/>
    <w:rsid w:val="00C833A2"/>
    <w:rsid w:val="00C95073"/>
    <w:rsid w:val="00C95A8C"/>
    <w:rsid w:val="00CA682B"/>
    <w:rsid w:val="00CC2F53"/>
    <w:rsid w:val="00CD3BE7"/>
    <w:rsid w:val="00D017A9"/>
    <w:rsid w:val="00D02541"/>
    <w:rsid w:val="00D02DC5"/>
    <w:rsid w:val="00D04BCE"/>
    <w:rsid w:val="00D23A8C"/>
    <w:rsid w:val="00D577EB"/>
    <w:rsid w:val="00D72B99"/>
    <w:rsid w:val="00DA273E"/>
    <w:rsid w:val="00DE25FB"/>
    <w:rsid w:val="00DE53A7"/>
    <w:rsid w:val="00E672C0"/>
    <w:rsid w:val="00E97483"/>
    <w:rsid w:val="00EF79D8"/>
    <w:rsid w:val="00F07400"/>
    <w:rsid w:val="00F32CBF"/>
    <w:rsid w:val="00F91296"/>
    <w:rsid w:val="00FA6B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E5743"/>
  <w15:chartTrackingRefBased/>
  <w15:docId w15:val="{0696EAE2-8A0F-4C49-9C5B-3AC3F4F91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7E2"/>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14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311014">
      <w:bodyDiv w:val="1"/>
      <w:marLeft w:val="0"/>
      <w:marRight w:val="0"/>
      <w:marTop w:val="0"/>
      <w:marBottom w:val="0"/>
      <w:divBdr>
        <w:top w:val="none" w:sz="0" w:space="0" w:color="auto"/>
        <w:left w:val="none" w:sz="0" w:space="0" w:color="auto"/>
        <w:bottom w:val="none" w:sz="0" w:space="0" w:color="auto"/>
        <w:right w:val="none" w:sz="0" w:space="0" w:color="auto"/>
      </w:divBdr>
    </w:div>
    <w:div w:id="1450081930">
      <w:bodyDiv w:val="1"/>
      <w:marLeft w:val="0"/>
      <w:marRight w:val="0"/>
      <w:marTop w:val="0"/>
      <w:marBottom w:val="0"/>
      <w:divBdr>
        <w:top w:val="none" w:sz="0" w:space="0" w:color="auto"/>
        <w:left w:val="none" w:sz="0" w:space="0" w:color="auto"/>
        <w:bottom w:val="none" w:sz="0" w:space="0" w:color="auto"/>
        <w:right w:val="none" w:sz="0" w:space="0" w:color="auto"/>
      </w:divBdr>
    </w:div>
    <w:div w:id="1632205314">
      <w:bodyDiv w:val="1"/>
      <w:marLeft w:val="0"/>
      <w:marRight w:val="0"/>
      <w:marTop w:val="0"/>
      <w:marBottom w:val="0"/>
      <w:divBdr>
        <w:top w:val="none" w:sz="0" w:space="0" w:color="auto"/>
        <w:left w:val="none" w:sz="0" w:space="0" w:color="auto"/>
        <w:bottom w:val="none" w:sz="0" w:space="0" w:color="auto"/>
        <w:right w:val="none" w:sz="0" w:space="0" w:color="auto"/>
      </w:divBdr>
    </w:div>
    <w:div w:id="1845315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141C6-EEA7-4997-8971-EE8663A43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22361</TotalTime>
  <Pages>1</Pages>
  <Words>212</Words>
  <Characters>1213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Ruffing</dc:creator>
  <cp:keywords/>
  <dc:description/>
  <cp:lastModifiedBy>Kathy Ruffing</cp:lastModifiedBy>
  <cp:revision>49</cp:revision>
  <dcterms:created xsi:type="dcterms:W3CDTF">2023-07-19T12:26:00Z</dcterms:created>
  <dcterms:modified xsi:type="dcterms:W3CDTF">2024-05-14T13:22:00Z</dcterms:modified>
</cp:coreProperties>
</file>