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1397B" w14:textId="352313FF" w:rsidR="00332EB6" w:rsidRDefault="00946760" w:rsidP="00BD17E2">
      <w:pPr>
        <w:autoSpaceDE w:val="0"/>
        <w:autoSpaceDN w:val="0"/>
        <w:rPr>
          <w:rFonts w:ascii="Arial" w:hAnsi="Arial" w:cs="Arial"/>
          <w:b/>
          <w:bCs/>
          <w:sz w:val="24"/>
          <w:szCs w:val="24"/>
        </w:rPr>
      </w:pPr>
      <w:r>
        <w:rPr>
          <w:rFonts w:ascii="Arial" w:hAnsi="Arial" w:cs="Arial"/>
          <w:b/>
          <w:bCs/>
          <w:sz w:val="24"/>
          <w:szCs w:val="24"/>
        </w:rPr>
        <w:t>4/10</w:t>
      </w:r>
      <w:r w:rsidR="00332EB6">
        <w:rPr>
          <w:rFonts w:ascii="Arial" w:hAnsi="Arial" w:cs="Arial"/>
          <w:b/>
          <w:bCs/>
          <w:sz w:val="24"/>
          <w:szCs w:val="24"/>
        </w:rPr>
        <w:t>/202</w:t>
      </w:r>
      <w:r w:rsidR="00741F2B">
        <w:rPr>
          <w:rFonts w:ascii="Arial" w:hAnsi="Arial" w:cs="Arial"/>
          <w:b/>
          <w:bCs/>
          <w:sz w:val="24"/>
          <w:szCs w:val="24"/>
        </w:rPr>
        <w:t>4</w:t>
      </w:r>
    </w:p>
    <w:p w14:paraId="6B88214F" w14:textId="77777777" w:rsidR="00332EB6" w:rsidRDefault="00332EB6" w:rsidP="00BD17E2">
      <w:pPr>
        <w:autoSpaceDE w:val="0"/>
        <w:autoSpaceDN w:val="0"/>
        <w:rPr>
          <w:rFonts w:ascii="Arial" w:hAnsi="Arial" w:cs="Arial"/>
          <w:b/>
          <w:bCs/>
          <w:sz w:val="24"/>
          <w:szCs w:val="24"/>
        </w:rPr>
      </w:pPr>
    </w:p>
    <w:p w14:paraId="67A67BC8" w14:textId="60F1A851" w:rsidR="00A50200" w:rsidRDefault="00BD17E2" w:rsidP="00BD17E2">
      <w:pPr>
        <w:autoSpaceDE w:val="0"/>
        <w:autoSpaceDN w:val="0"/>
        <w:rPr>
          <w:rFonts w:ascii="Arial" w:hAnsi="Arial" w:cs="Arial"/>
          <w:b/>
          <w:bCs/>
          <w:sz w:val="24"/>
          <w:szCs w:val="24"/>
        </w:rPr>
      </w:pPr>
      <w:r>
        <w:rPr>
          <w:rFonts w:ascii="Arial" w:hAnsi="Arial" w:cs="Arial"/>
          <w:b/>
          <w:bCs/>
          <w:sz w:val="24"/>
          <w:szCs w:val="24"/>
        </w:rPr>
        <w:t>Applicability:        </w:t>
      </w:r>
      <w:r w:rsidR="00BE6CC9">
        <w:rPr>
          <w:rFonts w:ascii="Arial" w:hAnsi="Arial" w:cs="Arial"/>
          <w:b/>
          <w:bCs/>
          <w:sz w:val="24"/>
          <w:szCs w:val="24"/>
        </w:rPr>
        <w:t>F</w:t>
      </w:r>
      <w:r>
        <w:rPr>
          <w:rFonts w:ascii="Arial" w:hAnsi="Arial" w:cs="Arial"/>
          <w:b/>
          <w:bCs/>
          <w:sz w:val="24"/>
          <w:szCs w:val="24"/>
        </w:rPr>
        <w:t>202</w:t>
      </w:r>
      <w:r w:rsidR="005D18C3">
        <w:rPr>
          <w:rFonts w:ascii="Arial" w:hAnsi="Arial" w:cs="Arial"/>
          <w:b/>
          <w:bCs/>
          <w:sz w:val="24"/>
          <w:szCs w:val="24"/>
        </w:rPr>
        <w:t>4</w:t>
      </w:r>
      <w:r w:rsidR="00650989">
        <w:rPr>
          <w:rFonts w:ascii="Arial" w:hAnsi="Arial" w:cs="Arial"/>
          <w:b/>
          <w:bCs/>
          <w:sz w:val="24"/>
          <w:szCs w:val="24"/>
        </w:rPr>
        <w:t>-0</w:t>
      </w:r>
      <w:r w:rsidR="00946760">
        <w:rPr>
          <w:rFonts w:ascii="Arial" w:hAnsi="Arial" w:cs="Arial"/>
          <w:b/>
          <w:bCs/>
          <w:sz w:val="24"/>
          <w:szCs w:val="24"/>
        </w:rPr>
        <w:t>53</w:t>
      </w:r>
      <w:r w:rsidR="00442DEA">
        <w:rPr>
          <w:rFonts w:ascii="Arial" w:hAnsi="Arial" w:cs="Arial"/>
          <w:b/>
          <w:bCs/>
          <w:sz w:val="24"/>
          <w:szCs w:val="24"/>
        </w:rPr>
        <w:t xml:space="preserve">: </w:t>
      </w:r>
      <w:r w:rsidR="00BE6CC9">
        <w:rPr>
          <w:rFonts w:ascii="Arial" w:hAnsi="Arial" w:cs="Arial"/>
          <w:b/>
          <w:bCs/>
          <w:sz w:val="24"/>
          <w:szCs w:val="24"/>
        </w:rPr>
        <w:t xml:space="preserve">Robinson Format (CPL &amp; CPLA) – </w:t>
      </w:r>
      <w:r w:rsidR="00946760">
        <w:rPr>
          <w:rFonts w:ascii="Arial" w:hAnsi="Arial" w:cs="Arial"/>
          <w:b/>
          <w:bCs/>
          <w:sz w:val="24"/>
          <w:szCs w:val="24"/>
        </w:rPr>
        <w:t xml:space="preserve">change for F2024-032 introduced Foldouts printing on back of attachment </w:t>
      </w:r>
      <w:r w:rsidR="00AD3445">
        <w:rPr>
          <w:rFonts w:ascii="Arial" w:hAnsi="Arial" w:cs="Arial"/>
          <w:b/>
          <w:bCs/>
          <w:sz w:val="24"/>
          <w:szCs w:val="24"/>
        </w:rPr>
        <w:t xml:space="preserve">type </w:t>
      </w:r>
      <w:r w:rsidR="00946760">
        <w:rPr>
          <w:rFonts w:ascii="Arial" w:hAnsi="Arial" w:cs="Arial"/>
          <w:b/>
          <w:bCs/>
          <w:sz w:val="24"/>
          <w:szCs w:val="24"/>
        </w:rPr>
        <w:t xml:space="preserve">sections.  </w:t>
      </w:r>
    </w:p>
    <w:p w14:paraId="164424C1" w14:textId="77777777" w:rsidR="00946760" w:rsidRDefault="0094676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0E1B46EE" w14:textId="16E56258" w:rsidR="00143336" w:rsidRPr="00143336" w:rsidRDefault="00BE6CC9" w:rsidP="00143336">
      <w:pPr>
        <w:autoSpaceDE w:val="0"/>
        <w:autoSpaceDN w:val="0"/>
        <w:adjustRightInd w:val="0"/>
        <w:rPr>
          <w:rFonts w:ascii="Arial" w:hAnsi="Arial" w:cs="Arial"/>
          <w:sz w:val="20"/>
          <w:szCs w:val="20"/>
        </w:rPr>
      </w:pPr>
      <w:bookmarkStart w:id="0" w:name="OLE_LINK4"/>
      <w:bookmarkStart w:id="1" w:name="OLE_LINK1"/>
      <w:r>
        <w:rPr>
          <w:rFonts w:ascii="Arial" w:hAnsi="Arial" w:cs="Arial"/>
          <w:sz w:val="20"/>
          <w:szCs w:val="20"/>
        </w:rPr>
        <w:t>F</w:t>
      </w:r>
      <w:r w:rsidR="00BD17E2">
        <w:rPr>
          <w:rFonts w:ascii="Arial" w:hAnsi="Arial" w:cs="Arial"/>
          <w:sz w:val="20"/>
          <w:szCs w:val="20"/>
        </w:rPr>
        <w:t>202</w:t>
      </w:r>
      <w:r w:rsidR="00E97483">
        <w:rPr>
          <w:rFonts w:ascii="Arial" w:hAnsi="Arial" w:cs="Arial"/>
          <w:sz w:val="20"/>
          <w:szCs w:val="20"/>
        </w:rPr>
        <w:t>4</w:t>
      </w:r>
      <w:r w:rsidR="00650989">
        <w:rPr>
          <w:rFonts w:ascii="Arial" w:hAnsi="Arial" w:cs="Arial"/>
          <w:sz w:val="20"/>
          <w:szCs w:val="20"/>
        </w:rPr>
        <w:t>-0</w:t>
      </w:r>
      <w:r w:rsidR="00946760">
        <w:rPr>
          <w:rFonts w:ascii="Arial" w:hAnsi="Arial" w:cs="Arial"/>
          <w:sz w:val="20"/>
          <w:szCs w:val="20"/>
        </w:rPr>
        <w:t>53</w:t>
      </w:r>
      <w:r w:rsidR="00442DEA">
        <w:rPr>
          <w:rFonts w:ascii="Arial" w:hAnsi="Arial" w:cs="Arial"/>
          <w:sz w:val="20"/>
          <w:szCs w:val="20"/>
        </w:rPr>
        <w:t xml:space="preserve">: </w:t>
      </w:r>
      <w:bookmarkEnd w:id="0"/>
      <w:r>
        <w:rPr>
          <w:rFonts w:ascii="Arial" w:hAnsi="Arial" w:cs="Arial"/>
          <w:sz w:val="20"/>
          <w:szCs w:val="20"/>
        </w:rPr>
        <w:t xml:space="preserve">Robinson Format (CPL &amp; CPLA) – </w:t>
      </w:r>
      <w:r w:rsidR="00AD3445">
        <w:rPr>
          <w:rFonts w:ascii="Arial" w:hAnsi="Arial" w:cs="Arial"/>
          <w:sz w:val="20"/>
          <w:szCs w:val="20"/>
        </w:rPr>
        <w:t xml:space="preserve">change for F2024-032 introduced Foldouts printing on back of attachment type sections. On the document Style flags were added on the attachment section to not include foldout pages in page counts, but when this was </w:t>
      </w:r>
      <w:proofErr w:type="spellStart"/>
      <w:r w:rsidR="00AD3445">
        <w:rPr>
          <w:rFonts w:ascii="Arial" w:hAnsi="Arial" w:cs="Arial"/>
          <w:sz w:val="20"/>
          <w:szCs w:val="20"/>
        </w:rPr>
        <w:t>onde</w:t>
      </w:r>
      <w:proofErr w:type="spellEnd"/>
      <w:r w:rsidR="00AD3445">
        <w:rPr>
          <w:rFonts w:ascii="Arial" w:hAnsi="Arial" w:cs="Arial"/>
          <w:sz w:val="20"/>
          <w:szCs w:val="20"/>
        </w:rPr>
        <w:t xml:space="preserve">, the additional flag </w:t>
      </w:r>
      <w:proofErr w:type="spellStart"/>
      <w:r w:rsidR="00AD3445">
        <w:rPr>
          <w:rFonts w:ascii="Arial" w:hAnsi="Arial" w:cs="Arial"/>
          <w:sz w:val="20"/>
          <w:szCs w:val="20"/>
        </w:rPr>
        <w:t>UseSectionFoldout</w:t>
      </w:r>
      <w:proofErr w:type="spellEnd"/>
      <w:r w:rsidR="00AD3445">
        <w:rPr>
          <w:rFonts w:ascii="Arial" w:hAnsi="Arial" w:cs="Arial"/>
          <w:sz w:val="20"/>
          <w:szCs w:val="20"/>
        </w:rPr>
        <w:t xml:space="preserve"> was also added.  This second flag was removed to fix the problem.</w:t>
      </w:r>
    </w:p>
    <w:bookmarkEnd w:id="1"/>
    <w:p w14:paraId="477CC8A4" w14:textId="77777777" w:rsidR="00143336" w:rsidRPr="00143336" w:rsidRDefault="00143336" w:rsidP="00143336">
      <w:pPr>
        <w:autoSpaceDE w:val="0"/>
        <w:autoSpaceDN w:val="0"/>
        <w:adjustRightInd w:val="0"/>
        <w:rPr>
          <w:rFonts w:ascii="Arial" w:hAnsi="Arial" w:cs="Arial"/>
          <w:sz w:val="20"/>
          <w:szCs w:val="20"/>
        </w:rPr>
      </w:pPr>
    </w:p>
    <w:p w14:paraId="64548CD4" w14:textId="0CAD9E3E"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r w:rsidR="00A77A6A">
        <w:rPr>
          <w:rFonts w:ascii="Arial" w:hAnsi="Arial" w:cs="Arial"/>
          <w:b/>
          <w:bCs/>
          <w:sz w:val="24"/>
          <w:szCs w:val="24"/>
        </w:rPr>
        <w:t>NA</w:t>
      </w:r>
    </w:p>
    <w:p w14:paraId="043D201E" w14:textId="26D2B5B8" w:rsidR="00A50200" w:rsidRDefault="00A50200" w:rsidP="00BD17E2">
      <w:pPr>
        <w:autoSpaceDE w:val="0"/>
        <w:autoSpaceDN w:val="0"/>
        <w:rPr>
          <w:rFonts w:ascii="Arial" w:hAnsi="Arial" w:cs="Arial"/>
          <w:sz w:val="20"/>
          <w:szCs w:val="20"/>
        </w:rPr>
      </w:pPr>
    </w:p>
    <w:p w14:paraId="3F7F727B" w14:textId="7DFA8EE3" w:rsidR="00D02541" w:rsidRPr="00881633"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w:t>
      </w:r>
    </w:p>
    <w:p w14:paraId="4F98BEC0" w14:textId="77777777" w:rsidR="00A50200" w:rsidRDefault="00A50200" w:rsidP="00BD17E2">
      <w:pPr>
        <w:autoSpaceDE w:val="0"/>
        <w:autoSpaceDN w:val="0"/>
        <w:rPr>
          <w:rFonts w:ascii="Arial" w:hAnsi="Arial" w:cs="Arial"/>
          <w:sz w:val="20"/>
          <w:szCs w:val="20"/>
        </w:rPr>
      </w:pPr>
    </w:p>
    <w:p w14:paraId="4D67F82C" w14:textId="14AE991C" w:rsidR="00BE6CC9" w:rsidRDefault="00BE6CC9" w:rsidP="00BD17E2">
      <w:pPr>
        <w:autoSpaceDE w:val="0"/>
        <w:autoSpaceDN w:val="0"/>
        <w:rPr>
          <w:rFonts w:ascii="Arial" w:hAnsi="Arial" w:cs="Arial"/>
          <w:sz w:val="20"/>
          <w:szCs w:val="20"/>
        </w:rPr>
      </w:pPr>
      <w:r>
        <w:rPr>
          <w:rFonts w:ascii="Arial" w:hAnsi="Arial" w:cs="Arial"/>
          <w:sz w:val="20"/>
          <w:szCs w:val="20"/>
        </w:rPr>
        <w:t xml:space="preserve">Robinson:   </w:t>
      </w:r>
      <w:r w:rsidR="00AD3445">
        <w:rPr>
          <w:rFonts w:ascii="Arial" w:hAnsi="Arial" w:cs="Arial"/>
          <w:sz w:val="20"/>
          <w:szCs w:val="20"/>
        </w:rPr>
        <w:t xml:space="preserve">When the </w:t>
      </w:r>
      <w:r>
        <w:rPr>
          <w:rFonts w:ascii="Arial" w:hAnsi="Arial" w:cs="Arial"/>
          <w:sz w:val="20"/>
          <w:szCs w:val="20"/>
        </w:rPr>
        <w:t xml:space="preserve">Section number, section title transitions </w:t>
      </w:r>
      <w:r w:rsidR="00AD3445">
        <w:rPr>
          <w:rFonts w:ascii="Arial" w:hAnsi="Arial" w:cs="Arial"/>
          <w:sz w:val="20"/>
          <w:szCs w:val="20"/>
        </w:rPr>
        <w:t>was modified to</w:t>
      </w:r>
      <w:r>
        <w:rPr>
          <w:rFonts w:ascii="Arial" w:hAnsi="Arial" w:cs="Arial"/>
          <w:sz w:val="20"/>
          <w:szCs w:val="20"/>
        </w:rPr>
        <w:t xml:space="preserve"> allow a page number to be included when printed</w:t>
      </w:r>
      <w:r w:rsidR="00AD3445">
        <w:rPr>
          <w:rFonts w:ascii="Arial" w:hAnsi="Arial" w:cs="Arial"/>
          <w:sz w:val="20"/>
          <w:szCs w:val="20"/>
        </w:rPr>
        <w:t>, the flag to turn on Foldouts for the Attachment step section types was inadvertently added.  This was removed in this release for the Robinson for the Robinson EOP and AOP formats.</w:t>
      </w:r>
      <w:r w:rsidR="009D1824">
        <w:rPr>
          <w:rFonts w:ascii="Arial" w:hAnsi="Arial" w:cs="Arial"/>
          <w:sz w:val="20"/>
          <w:szCs w:val="20"/>
        </w:rPr>
        <w:t xml:space="preserve"> </w:t>
      </w:r>
    </w:p>
    <w:p w14:paraId="4B6FCC86" w14:textId="7DC50920" w:rsidR="009D1824" w:rsidRDefault="009D1824" w:rsidP="00BD17E2">
      <w:pPr>
        <w:autoSpaceDE w:val="0"/>
        <w:autoSpaceDN w:val="0"/>
        <w:rPr>
          <w:rFonts w:ascii="Arial" w:hAnsi="Arial" w:cs="Arial"/>
          <w:sz w:val="20"/>
          <w:szCs w:val="20"/>
        </w:rPr>
      </w:pPr>
    </w:p>
    <w:p w14:paraId="680C2F2C" w14:textId="77777777" w:rsidR="00BE6CC9" w:rsidRDefault="00BE6CC9"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2C0A6292" w14:textId="6BE6751F" w:rsidR="00DE53A7"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A8B54FD" w14:textId="77777777" w:rsidR="00A50200" w:rsidRDefault="00A50200"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06F0C609" w14:textId="77777777" w:rsidR="0063350A" w:rsidRDefault="0063350A" w:rsidP="00725863">
      <w:pPr>
        <w:autoSpaceDE w:val="0"/>
        <w:autoSpaceDN w:val="0"/>
        <w:rPr>
          <w:rFonts w:ascii="Arial" w:hAnsi="Arial" w:cs="Arial"/>
          <w:sz w:val="20"/>
          <w:szCs w:val="20"/>
        </w:rPr>
      </w:pPr>
    </w:p>
    <w:p w14:paraId="71D1A1BD" w14:textId="5B0AAC31" w:rsidR="00725863" w:rsidRDefault="00725863" w:rsidP="00725863">
      <w:pPr>
        <w:autoSpaceDE w:val="0"/>
        <w:autoSpaceDN w:val="0"/>
        <w:rPr>
          <w:rFonts w:ascii="Arial" w:hAnsi="Arial" w:cs="Arial"/>
          <w:sz w:val="20"/>
          <w:szCs w:val="20"/>
        </w:rPr>
      </w:pPr>
      <w:r>
        <w:rPr>
          <w:rFonts w:ascii="Arial" w:hAnsi="Arial" w:cs="Arial"/>
          <w:sz w:val="20"/>
          <w:szCs w:val="20"/>
        </w:rPr>
        <w:t xml:space="preserve">Using the </w:t>
      </w:r>
      <w:r w:rsidR="00BE6CC9">
        <w:rPr>
          <w:rFonts w:ascii="Arial" w:hAnsi="Arial" w:cs="Arial"/>
          <w:sz w:val="20"/>
          <w:szCs w:val="20"/>
        </w:rPr>
        <w:t>Robinson</w:t>
      </w:r>
      <w:r>
        <w:rPr>
          <w:rFonts w:ascii="Arial" w:hAnsi="Arial" w:cs="Arial"/>
          <w:sz w:val="20"/>
          <w:szCs w:val="20"/>
        </w:rPr>
        <w:t xml:space="preserve"> </w:t>
      </w:r>
      <w:proofErr w:type="spellStart"/>
      <w:r>
        <w:rPr>
          <w:rFonts w:ascii="Arial" w:hAnsi="Arial" w:cs="Arial"/>
          <w:sz w:val="20"/>
          <w:szCs w:val="20"/>
        </w:rPr>
        <w:t>sql</w:t>
      </w:r>
      <w:proofErr w:type="spellEnd"/>
      <w:r>
        <w:rPr>
          <w:rFonts w:ascii="Arial" w:hAnsi="Arial" w:cs="Arial"/>
          <w:sz w:val="20"/>
          <w:szCs w:val="20"/>
        </w:rPr>
        <w:t xml:space="preserve"> database</w:t>
      </w:r>
      <w:r w:rsidR="00A77A6A">
        <w:rPr>
          <w:rFonts w:ascii="Arial" w:hAnsi="Arial" w:cs="Arial"/>
          <w:sz w:val="20"/>
          <w:szCs w:val="20"/>
        </w:rPr>
        <w:t>:</w:t>
      </w:r>
    </w:p>
    <w:p w14:paraId="362AC759" w14:textId="05DF6C2A" w:rsidR="00542126" w:rsidRDefault="00AD3445" w:rsidP="00725863">
      <w:pPr>
        <w:autoSpaceDE w:val="0"/>
        <w:autoSpaceDN w:val="0"/>
        <w:rPr>
          <w:rFonts w:ascii="Arial" w:hAnsi="Arial" w:cs="Arial"/>
          <w:sz w:val="20"/>
          <w:szCs w:val="20"/>
        </w:rPr>
      </w:pPr>
      <w:r>
        <w:rPr>
          <w:rFonts w:ascii="Arial" w:hAnsi="Arial" w:cs="Arial"/>
          <w:sz w:val="20"/>
          <w:szCs w:val="20"/>
        </w:rPr>
        <w:t>Test F2024-053:</w:t>
      </w:r>
    </w:p>
    <w:p w14:paraId="66F0A433" w14:textId="73564C95" w:rsidR="00AD3445" w:rsidRDefault="00AD3445" w:rsidP="00725863">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AE52A2">
        <w:rPr>
          <w:rFonts w:ascii="Arial" w:hAnsi="Arial" w:cs="Arial"/>
          <w:sz w:val="20"/>
          <w:szCs w:val="20"/>
        </w:rPr>
        <w:t>Print EOP Upgrade/EOP-ES-0.1 to verify that the Purpose and Entry Conditions and the Attachment sections do NOT have foldout pages printed.</w:t>
      </w:r>
    </w:p>
    <w:p w14:paraId="6946F33E" w14:textId="77777777" w:rsidR="00AD3445" w:rsidRDefault="00AD3445" w:rsidP="00725863">
      <w:pPr>
        <w:autoSpaceDE w:val="0"/>
        <w:autoSpaceDN w:val="0"/>
        <w:rPr>
          <w:rFonts w:ascii="Arial" w:hAnsi="Arial" w:cs="Arial"/>
          <w:sz w:val="20"/>
          <w:szCs w:val="20"/>
        </w:rPr>
      </w:pPr>
    </w:p>
    <w:p w14:paraId="4D768E7C" w14:textId="037B9D6F" w:rsidR="00AD3445" w:rsidRDefault="00AD3445" w:rsidP="00725863">
      <w:pPr>
        <w:autoSpaceDE w:val="0"/>
        <w:autoSpaceDN w:val="0"/>
        <w:rPr>
          <w:rFonts w:ascii="Arial" w:hAnsi="Arial" w:cs="Arial"/>
          <w:sz w:val="20"/>
          <w:szCs w:val="20"/>
        </w:rPr>
      </w:pPr>
      <w:r>
        <w:rPr>
          <w:rFonts w:ascii="Arial" w:hAnsi="Arial" w:cs="Arial"/>
          <w:sz w:val="20"/>
          <w:szCs w:val="20"/>
        </w:rPr>
        <w:t>Test th</w:t>
      </w:r>
      <w:r w:rsidR="002F7B7D">
        <w:rPr>
          <w:rFonts w:ascii="Arial" w:hAnsi="Arial" w:cs="Arial"/>
          <w:sz w:val="20"/>
          <w:szCs w:val="20"/>
        </w:rPr>
        <w:t xml:space="preserve">at </w:t>
      </w:r>
      <w:r>
        <w:rPr>
          <w:rFonts w:ascii="Arial" w:hAnsi="Arial" w:cs="Arial"/>
          <w:sz w:val="20"/>
          <w:szCs w:val="20"/>
        </w:rPr>
        <w:t>F2024-032 still works:</w:t>
      </w:r>
    </w:p>
    <w:p w14:paraId="3C4DB9C1" w14:textId="62CD692A" w:rsidR="009D1824" w:rsidRDefault="009D1824" w:rsidP="00725863">
      <w:pPr>
        <w:autoSpaceDE w:val="0"/>
        <w:autoSpaceDN w:val="0"/>
        <w:rPr>
          <w:rFonts w:ascii="Arial" w:hAnsi="Arial" w:cs="Arial"/>
          <w:sz w:val="20"/>
          <w:szCs w:val="20"/>
        </w:rPr>
      </w:pPr>
      <w:bookmarkStart w:id="2" w:name="OLE_LINK2"/>
      <w:r>
        <w:rPr>
          <w:rFonts w:ascii="Wingdings 2" w:hAnsi="Wingdings 2" w:cs="Wingdings 2"/>
        </w:rPr>
        <w:t>£</w:t>
      </w:r>
      <w:r>
        <w:rPr>
          <w:rFonts w:ascii="Arial" w:hAnsi="Arial" w:cs="Arial"/>
          <w:sz w:val="20"/>
          <w:szCs w:val="20"/>
        </w:rPr>
        <w:t xml:space="preserve"> Expand </w:t>
      </w:r>
      <w:bookmarkEnd w:id="2"/>
      <w:r>
        <w:rPr>
          <w:rFonts w:ascii="Arial" w:hAnsi="Arial" w:cs="Arial"/>
          <w:sz w:val="20"/>
          <w:szCs w:val="20"/>
        </w:rPr>
        <w:t>a procedure such as EOP-ES-0.1 and insert a section before the ‘Attachment 1’ section.  For this new sectio</w:t>
      </w:r>
      <w:r w:rsidR="007311BD">
        <w:rPr>
          <w:rFonts w:ascii="Arial" w:hAnsi="Arial" w:cs="Arial"/>
          <w:sz w:val="20"/>
          <w:szCs w:val="20"/>
        </w:rPr>
        <w:t>n: no number, ‘Attachments’ as title</w:t>
      </w:r>
      <w:r w:rsidR="002D02EA">
        <w:rPr>
          <w:rFonts w:ascii="Arial" w:hAnsi="Arial" w:cs="Arial"/>
          <w:sz w:val="20"/>
          <w:szCs w:val="20"/>
        </w:rPr>
        <w:t>.</w:t>
      </w:r>
      <w:r w:rsidR="007311BD">
        <w:rPr>
          <w:rFonts w:ascii="Arial" w:hAnsi="Arial" w:cs="Arial"/>
          <w:sz w:val="20"/>
          <w:szCs w:val="20"/>
        </w:rPr>
        <w:t xml:space="preserve"> </w:t>
      </w:r>
      <w:r w:rsidR="002D02EA">
        <w:rPr>
          <w:rFonts w:ascii="Arial" w:hAnsi="Arial" w:cs="Arial"/>
          <w:sz w:val="20"/>
          <w:szCs w:val="20"/>
        </w:rPr>
        <w:t>F</w:t>
      </w:r>
      <w:r w:rsidR="007311BD">
        <w:rPr>
          <w:rFonts w:ascii="Arial" w:hAnsi="Arial" w:cs="Arial"/>
          <w:sz w:val="20"/>
          <w:szCs w:val="20"/>
        </w:rPr>
        <w:t>ormat is CPL, Step section, Type is ‘Attachment Steps – One Column’ and set Columns to ‘One Column’.</w:t>
      </w:r>
      <w:r w:rsidR="002D02EA">
        <w:rPr>
          <w:rFonts w:ascii="Arial" w:hAnsi="Arial" w:cs="Arial"/>
          <w:sz w:val="20"/>
          <w:szCs w:val="20"/>
        </w:rPr>
        <w:t xml:space="preserve"> Automation is ‘No’ Link Enhanced.</w:t>
      </w:r>
    </w:p>
    <w:p w14:paraId="23CA56FE" w14:textId="5B4902DC" w:rsidR="002D479F" w:rsidRDefault="007311BD" w:rsidP="00542126">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Insert a few transitions to Attachment 1, Attachment 2, Attachment 3 and Attachment 4 using the following:</w:t>
      </w:r>
      <w:r w:rsidR="009D22A9">
        <w:rPr>
          <w:rFonts w:ascii="Arial" w:hAnsi="Arial" w:cs="Arial"/>
          <w:sz w:val="20"/>
          <w:szCs w:val="20"/>
        </w:rPr>
        <w:t xml:space="preserve"> </w:t>
      </w:r>
      <w:r>
        <w:rPr>
          <w:rFonts w:ascii="Arial" w:hAnsi="Arial" w:cs="Arial"/>
          <w:sz w:val="20"/>
          <w:szCs w:val="20"/>
        </w:rPr>
        <w:t>use</w:t>
      </w:r>
      <w:r w:rsidR="009D1824">
        <w:rPr>
          <w:rFonts w:ascii="Arial" w:hAnsi="Arial" w:cs="Arial"/>
          <w:sz w:val="20"/>
          <w:szCs w:val="20"/>
        </w:rPr>
        <w:t xml:space="preserve"> the Step Properties panel, Transition Tab, select the Section Number, Section Title format, check the ‘Include Page Number’ box, select the Attachment and uncheck ‘Include Step Number’. </w:t>
      </w:r>
      <w:r>
        <w:rPr>
          <w:rFonts w:ascii="Arial" w:hAnsi="Arial" w:cs="Arial"/>
          <w:sz w:val="20"/>
          <w:szCs w:val="20"/>
        </w:rPr>
        <w:t>(</w:t>
      </w:r>
      <w:proofErr w:type="gramStart"/>
      <w:r>
        <w:rPr>
          <w:rFonts w:ascii="Arial" w:hAnsi="Arial" w:cs="Arial"/>
          <w:sz w:val="20"/>
          <w:szCs w:val="20"/>
        </w:rPr>
        <w:t>see</w:t>
      </w:r>
      <w:proofErr w:type="gramEnd"/>
      <w:r>
        <w:rPr>
          <w:rFonts w:ascii="Arial" w:hAnsi="Arial" w:cs="Arial"/>
          <w:sz w:val="20"/>
          <w:szCs w:val="20"/>
        </w:rPr>
        <w:t xml:space="preserve"> image under </w:t>
      </w:r>
      <w:r w:rsidR="00D02DC5">
        <w:rPr>
          <w:rFonts w:ascii="Arial" w:hAnsi="Arial" w:cs="Arial"/>
          <w:sz w:val="20"/>
          <w:szCs w:val="20"/>
        </w:rPr>
        <w:t>Plant Specific Information for Release Letter</w:t>
      </w:r>
    </w:p>
    <w:p w14:paraId="5CC359EB" w14:textId="77777777" w:rsidR="00D02DC5" w:rsidRDefault="00D02DC5" w:rsidP="00542126">
      <w:pPr>
        <w:autoSpaceDE w:val="0"/>
        <w:autoSpaceDN w:val="0"/>
        <w:rPr>
          <w:rFonts w:ascii="Arial" w:hAnsi="Arial" w:cs="Arial"/>
          <w:sz w:val="20"/>
          <w:szCs w:val="20"/>
        </w:rPr>
      </w:pPr>
    </w:p>
    <w:p w14:paraId="15C79908" w14:textId="44E0E6C4" w:rsidR="00D02DC5" w:rsidRDefault="00D02DC5" w:rsidP="00542126">
      <w:pPr>
        <w:autoSpaceDE w:val="0"/>
        <w:autoSpaceDN w:val="0"/>
        <w:rPr>
          <w:rFonts w:ascii="Arial" w:hAnsi="Arial" w:cs="Arial"/>
          <w:sz w:val="20"/>
          <w:szCs w:val="20"/>
        </w:rPr>
      </w:pPr>
      <w:r w:rsidRPr="00D02DC5">
        <w:rPr>
          <w:rFonts w:ascii="Arial" w:hAnsi="Arial" w:cs="Arial"/>
          <w:noProof/>
          <w:sz w:val="20"/>
          <w:szCs w:val="20"/>
        </w:rPr>
        <w:drawing>
          <wp:inline distT="0" distB="0" distL="0" distR="0" wp14:anchorId="0301C27A" wp14:editId="29DF426A">
            <wp:extent cx="5943600" cy="1260475"/>
            <wp:effectExtent l="0" t="0" r="0" b="0"/>
            <wp:docPr id="862042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042922" name=""/>
                    <pic:cNvPicPr/>
                  </pic:nvPicPr>
                  <pic:blipFill>
                    <a:blip r:embed="rId6"/>
                    <a:stretch>
                      <a:fillRect/>
                    </a:stretch>
                  </pic:blipFill>
                  <pic:spPr>
                    <a:xfrm>
                      <a:off x="0" y="0"/>
                      <a:ext cx="5943600" cy="1260475"/>
                    </a:xfrm>
                    <a:prstGeom prst="rect">
                      <a:avLst/>
                    </a:prstGeom>
                  </pic:spPr>
                </pic:pic>
              </a:graphicData>
            </a:graphic>
          </wp:inline>
        </w:drawing>
      </w:r>
    </w:p>
    <w:p w14:paraId="5E795721" w14:textId="77777777" w:rsidR="00D02DC5" w:rsidRDefault="00D02DC5" w:rsidP="00542126">
      <w:pPr>
        <w:autoSpaceDE w:val="0"/>
        <w:autoSpaceDN w:val="0"/>
        <w:rPr>
          <w:rFonts w:ascii="Arial" w:hAnsi="Arial" w:cs="Arial"/>
          <w:sz w:val="20"/>
          <w:szCs w:val="20"/>
        </w:rPr>
      </w:pPr>
    </w:p>
    <w:p w14:paraId="52E81C3A" w14:textId="571A84DB" w:rsidR="0061594F" w:rsidRDefault="0061594F" w:rsidP="00D02DC5">
      <w:pPr>
        <w:autoSpaceDE w:val="0"/>
        <w:autoSpaceDN w:val="0"/>
        <w:rPr>
          <w:rFonts w:ascii="Arial" w:hAnsi="Arial" w:cs="Arial"/>
          <w:sz w:val="20"/>
          <w:szCs w:val="20"/>
        </w:rPr>
      </w:pPr>
      <w:r>
        <w:rPr>
          <w:rFonts w:ascii="Wingdings 2" w:hAnsi="Wingdings 2" w:cs="Wingdings 2"/>
        </w:rPr>
        <w:lastRenderedPageBreak/>
        <w:t>£</w:t>
      </w:r>
      <w:r>
        <w:rPr>
          <w:rFonts w:ascii="Arial" w:hAnsi="Arial" w:cs="Arial"/>
          <w:sz w:val="20"/>
          <w:szCs w:val="20"/>
        </w:rPr>
        <w:t xml:space="preserve"> </w:t>
      </w:r>
      <w:r w:rsidR="00D02DC5">
        <w:rPr>
          <w:rFonts w:ascii="Arial" w:hAnsi="Arial" w:cs="Arial"/>
          <w:sz w:val="20"/>
          <w:szCs w:val="20"/>
        </w:rPr>
        <w:t>Print the procedure to verify that the page number transitions get resolved</w:t>
      </w:r>
      <w:r w:rsidR="002D02EA">
        <w:rPr>
          <w:rFonts w:ascii="Arial" w:hAnsi="Arial" w:cs="Arial"/>
          <w:sz w:val="20"/>
          <w:szCs w:val="20"/>
        </w:rPr>
        <w:t xml:space="preserve"> to the correct page numbers of the Attachment sections</w:t>
      </w:r>
    </w:p>
    <w:p w14:paraId="061AE924" w14:textId="77777777" w:rsidR="00D02DC5" w:rsidRDefault="00D02DC5" w:rsidP="00D02DC5">
      <w:pPr>
        <w:autoSpaceDE w:val="0"/>
        <w:autoSpaceDN w:val="0"/>
        <w:rPr>
          <w:rFonts w:ascii="Arial" w:hAnsi="Arial" w:cs="Arial"/>
          <w:sz w:val="20"/>
          <w:szCs w:val="20"/>
        </w:rPr>
      </w:pPr>
    </w:p>
    <w:p w14:paraId="2794873E" w14:textId="77777777" w:rsidR="00D02DC5" w:rsidRDefault="00D02DC5" w:rsidP="00D02DC5">
      <w:pPr>
        <w:autoSpaceDE w:val="0"/>
        <w:autoSpaceDN w:val="0"/>
        <w:rPr>
          <w:rFonts w:ascii="Arial" w:hAnsi="Arial" w:cs="Arial"/>
          <w:sz w:val="20"/>
          <w:szCs w:val="20"/>
        </w:rPr>
      </w:pPr>
    </w:p>
    <w:p w14:paraId="02D2F9A2" w14:textId="00B7C5EB" w:rsidR="000E591B" w:rsidRDefault="002D02EA" w:rsidP="00542126">
      <w:pPr>
        <w:autoSpaceDE w:val="0"/>
        <w:autoSpaceDN w:val="0"/>
        <w:rPr>
          <w:rFonts w:ascii="Arial" w:hAnsi="Arial" w:cs="Arial"/>
          <w:sz w:val="20"/>
          <w:szCs w:val="20"/>
        </w:rPr>
      </w:pPr>
      <w:r w:rsidRPr="002D02EA">
        <w:rPr>
          <w:rFonts w:ascii="Arial" w:hAnsi="Arial" w:cs="Arial"/>
          <w:noProof/>
          <w:sz w:val="20"/>
          <w:szCs w:val="20"/>
        </w:rPr>
        <w:drawing>
          <wp:inline distT="0" distB="0" distL="0" distR="0" wp14:anchorId="25307D6C" wp14:editId="7D096BD5">
            <wp:extent cx="3577960" cy="2032000"/>
            <wp:effectExtent l="0" t="0" r="3810" b="6350"/>
            <wp:docPr id="802243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243715" name=""/>
                    <pic:cNvPicPr/>
                  </pic:nvPicPr>
                  <pic:blipFill>
                    <a:blip r:embed="rId7"/>
                    <a:stretch>
                      <a:fillRect/>
                    </a:stretch>
                  </pic:blipFill>
                  <pic:spPr>
                    <a:xfrm>
                      <a:off x="0" y="0"/>
                      <a:ext cx="3579831" cy="2033063"/>
                    </a:xfrm>
                    <a:prstGeom prst="rect">
                      <a:avLst/>
                    </a:prstGeom>
                  </pic:spPr>
                </pic:pic>
              </a:graphicData>
            </a:graphic>
          </wp:inline>
        </w:drawing>
      </w:r>
    </w:p>
    <w:p w14:paraId="1E1A9460" w14:textId="77777777" w:rsidR="007C6138" w:rsidRDefault="007C6138" w:rsidP="000A206A">
      <w:pPr>
        <w:autoSpaceDE w:val="0"/>
        <w:autoSpaceDN w:val="0"/>
        <w:rPr>
          <w:rFonts w:ascii="Arial" w:hAnsi="Arial" w:cs="Arial"/>
          <w:b/>
          <w:bCs/>
          <w:sz w:val="24"/>
          <w:szCs w:val="24"/>
        </w:rPr>
      </w:pPr>
    </w:p>
    <w:p w14:paraId="2F77EB3F" w14:textId="605453AA" w:rsidR="000A206A" w:rsidRPr="00BE55E3"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r w:rsidR="00A50200">
        <w:rPr>
          <w:rFonts w:ascii="Arial" w:hAnsi="Arial" w:cs="Arial"/>
          <w:b/>
          <w:bCs/>
          <w:sz w:val="24"/>
          <w:szCs w:val="24"/>
        </w:rPr>
        <w:t>NA</w:t>
      </w:r>
    </w:p>
    <w:sectPr w:rsidR="000A206A" w:rsidRPr="00BE55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43EEE"/>
    <w:multiLevelType w:val="hybridMultilevel"/>
    <w:tmpl w:val="E9FC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63B061C"/>
    <w:multiLevelType w:val="hybridMultilevel"/>
    <w:tmpl w:val="7DD00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8070612">
    <w:abstractNumId w:val="1"/>
  </w:num>
  <w:num w:numId="2" w16cid:durableId="997921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72AE2"/>
    <w:rsid w:val="000A206A"/>
    <w:rsid w:val="000E591B"/>
    <w:rsid w:val="00143336"/>
    <w:rsid w:val="00172704"/>
    <w:rsid w:val="00190877"/>
    <w:rsid w:val="00191A33"/>
    <w:rsid w:val="00197678"/>
    <w:rsid w:val="001B4FDD"/>
    <w:rsid w:val="002028CE"/>
    <w:rsid w:val="00212C87"/>
    <w:rsid w:val="00243A85"/>
    <w:rsid w:val="00253855"/>
    <w:rsid w:val="00260101"/>
    <w:rsid w:val="00277969"/>
    <w:rsid w:val="002B2207"/>
    <w:rsid w:val="002B265A"/>
    <w:rsid w:val="002B2951"/>
    <w:rsid w:val="002B797B"/>
    <w:rsid w:val="002D02EA"/>
    <w:rsid w:val="002D479F"/>
    <w:rsid w:val="002F2312"/>
    <w:rsid w:val="002F7B7D"/>
    <w:rsid w:val="00306830"/>
    <w:rsid w:val="00332EB6"/>
    <w:rsid w:val="00336728"/>
    <w:rsid w:val="0036360D"/>
    <w:rsid w:val="003B4BE8"/>
    <w:rsid w:val="003C6575"/>
    <w:rsid w:val="003F14E3"/>
    <w:rsid w:val="00442DEA"/>
    <w:rsid w:val="0047378C"/>
    <w:rsid w:val="004872A8"/>
    <w:rsid w:val="004C73BB"/>
    <w:rsid w:val="004E1F31"/>
    <w:rsid w:val="00542126"/>
    <w:rsid w:val="00552454"/>
    <w:rsid w:val="005838B9"/>
    <w:rsid w:val="00586ECD"/>
    <w:rsid w:val="005D18C3"/>
    <w:rsid w:val="0061594F"/>
    <w:rsid w:val="00632BAC"/>
    <w:rsid w:val="0063350A"/>
    <w:rsid w:val="00650989"/>
    <w:rsid w:val="006D3054"/>
    <w:rsid w:val="00725863"/>
    <w:rsid w:val="007260E5"/>
    <w:rsid w:val="007311BD"/>
    <w:rsid w:val="0073150C"/>
    <w:rsid w:val="00741F2B"/>
    <w:rsid w:val="00746F41"/>
    <w:rsid w:val="00777DE3"/>
    <w:rsid w:val="00793032"/>
    <w:rsid w:val="007A1D4F"/>
    <w:rsid w:val="007C276C"/>
    <w:rsid w:val="007C6138"/>
    <w:rsid w:val="0080762E"/>
    <w:rsid w:val="00847026"/>
    <w:rsid w:val="0086113F"/>
    <w:rsid w:val="00881633"/>
    <w:rsid w:val="008923B5"/>
    <w:rsid w:val="00921EDE"/>
    <w:rsid w:val="00932D39"/>
    <w:rsid w:val="00946760"/>
    <w:rsid w:val="009530A0"/>
    <w:rsid w:val="00953539"/>
    <w:rsid w:val="009831BF"/>
    <w:rsid w:val="0099395D"/>
    <w:rsid w:val="009C0187"/>
    <w:rsid w:val="009D1824"/>
    <w:rsid w:val="009D22A9"/>
    <w:rsid w:val="009D7F45"/>
    <w:rsid w:val="00A13210"/>
    <w:rsid w:val="00A41F00"/>
    <w:rsid w:val="00A50200"/>
    <w:rsid w:val="00A50DBD"/>
    <w:rsid w:val="00A77A6A"/>
    <w:rsid w:val="00A77BC3"/>
    <w:rsid w:val="00A81590"/>
    <w:rsid w:val="00AA3B6E"/>
    <w:rsid w:val="00AD3445"/>
    <w:rsid w:val="00AE52A2"/>
    <w:rsid w:val="00B2357A"/>
    <w:rsid w:val="00B407D6"/>
    <w:rsid w:val="00B805E1"/>
    <w:rsid w:val="00BA05A3"/>
    <w:rsid w:val="00BD17E2"/>
    <w:rsid w:val="00BE0B9E"/>
    <w:rsid w:val="00BE55E3"/>
    <w:rsid w:val="00BE6CC9"/>
    <w:rsid w:val="00C77AF7"/>
    <w:rsid w:val="00C833A2"/>
    <w:rsid w:val="00C95073"/>
    <w:rsid w:val="00C95A8C"/>
    <w:rsid w:val="00CA682B"/>
    <w:rsid w:val="00D017A9"/>
    <w:rsid w:val="00D02541"/>
    <w:rsid w:val="00D02DC5"/>
    <w:rsid w:val="00D04BCE"/>
    <w:rsid w:val="00D23A8C"/>
    <w:rsid w:val="00D577EB"/>
    <w:rsid w:val="00D72B99"/>
    <w:rsid w:val="00DA273E"/>
    <w:rsid w:val="00DE25FB"/>
    <w:rsid w:val="00DE53A7"/>
    <w:rsid w:val="00E672C0"/>
    <w:rsid w:val="00E97483"/>
    <w:rsid w:val="00EF79D8"/>
    <w:rsid w:val="00F07400"/>
    <w:rsid w:val="00F32CBF"/>
    <w:rsid w:val="00F91296"/>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 w:id="184531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141C6-EEA7-4997-8971-EE8663A4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13920</TotalTime>
  <Pages>2</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40</cp:revision>
  <dcterms:created xsi:type="dcterms:W3CDTF">2023-07-19T12:26:00Z</dcterms:created>
  <dcterms:modified xsi:type="dcterms:W3CDTF">2024-04-10T11:08:00Z</dcterms:modified>
</cp:coreProperties>
</file>