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39169C9" w:rsidR="003A1B4D" w:rsidRDefault="00B7279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8336C4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9D2D00">
        <w:rPr>
          <w:rFonts w:ascii="Arial" w:hAnsi="Arial" w:cs="Arial"/>
          <w:b/>
          <w:bCs/>
          <w:sz w:val="24"/>
          <w:szCs w:val="24"/>
        </w:rPr>
        <w:t>1</w:t>
      </w:r>
      <w:r w:rsidR="0006194C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305EF75" w14:textId="77777777" w:rsidR="003F5DB6" w:rsidRPr="003F5DB6" w:rsidRDefault="003F5DB6" w:rsidP="003A1B4D">
      <w:pPr>
        <w:autoSpaceDE w:val="0"/>
        <w:autoSpaceDN w:val="0"/>
        <w:rPr>
          <w:rFonts w:ascii="Arial" w:hAnsi="Arial" w:cs="Arial"/>
          <w:b/>
          <w:bCs/>
        </w:rPr>
      </w:pPr>
    </w:p>
    <w:p w14:paraId="43DCA42A" w14:textId="3393AB95" w:rsidR="009D2D00" w:rsidRPr="009D2D00" w:rsidRDefault="00B57A4A" w:rsidP="009D2D00">
      <w:pPr>
        <w:autoSpaceDE w:val="0"/>
        <w:autoSpaceDN w:val="0"/>
        <w:rPr>
          <w:rFonts w:ascii="Arial" w:hAnsi="Arial" w:cs="Arial"/>
        </w:rPr>
      </w:pPr>
      <w:r w:rsidRPr="00B57A4A">
        <w:rPr>
          <w:rFonts w:ascii="Arial" w:hAnsi="Arial" w:cs="Arial"/>
        </w:rPr>
        <w:t>B2025-0</w:t>
      </w:r>
      <w:r w:rsidR="00B72791">
        <w:rPr>
          <w:rFonts w:ascii="Arial" w:hAnsi="Arial" w:cs="Arial"/>
        </w:rPr>
        <w:t>5</w:t>
      </w:r>
      <w:r w:rsidR="009D2D0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bookmarkStart w:id="0" w:name="OLE_LINK1"/>
      <w:bookmarkStart w:id="1" w:name="OLE_LINK2"/>
      <w:r w:rsidR="009D2D00">
        <w:rPr>
          <w:rFonts w:ascii="Arial" w:hAnsi="Arial" w:cs="Arial"/>
        </w:rPr>
        <w:t>I</w:t>
      </w:r>
      <w:r w:rsidR="009D2D00" w:rsidRPr="009D2D00">
        <w:rPr>
          <w:rFonts w:ascii="Arial" w:hAnsi="Arial" w:cs="Arial"/>
        </w:rPr>
        <w:t>ssue Copy</w:t>
      </w:r>
      <w:r w:rsidR="009D2D00">
        <w:rPr>
          <w:rFonts w:ascii="Arial" w:hAnsi="Arial" w:cs="Arial"/>
        </w:rPr>
        <w:t>-</w:t>
      </w:r>
      <w:r w:rsidR="009D2D00" w:rsidRPr="009D2D00">
        <w:rPr>
          <w:rFonts w:ascii="Arial" w:hAnsi="Arial" w:cs="Arial"/>
        </w:rPr>
        <w:t>Pasting Enhanced Procedures</w:t>
      </w:r>
    </w:p>
    <w:p w14:paraId="0292A88B" w14:textId="77777777" w:rsidR="009D2D00" w:rsidRPr="009D2D00" w:rsidRDefault="009D2D00" w:rsidP="009D2D00">
      <w:pPr>
        <w:autoSpaceDE w:val="0"/>
        <w:autoSpaceDN w:val="0"/>
        <w:rPr>
          <w:rFonts w:ascii="Arial" w:hAnsi="Arial" w:cs="Arial"/>
        </w:rPr>
      </w:pPr>
    </w:p>
    <w:p w14:paraId="4F588256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  <w:r w:rsidRPr="009D2D00">
        <w:rPr>
          <w:rFonts w:ascii="Arial" w:hAnsi="Arial" w:cs="Arial"/>
        </w:rPr>
        <w:t>This was found by Paul when Copy/Pasting in Wolf Creek.</w:t>
      </w:r>
    </w:p>
    <w:p w14:paraId="118CECAC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</w:p>
    <w:p w14:paraId="66603B47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  <w:r w:rsidRPr="009D2D00">
        <w:rPr>
          <w:rFonts w:ascii="Arial" w:hAnsi="Arial" w:cs="Arial"/>
        </w:rPr>
        <w:t xml:space="preserve">When Copy/Pasted </w:t>
      </w:r>
    </w:p>
    <w:p w14:paraId="14CF06DC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  <w:bookmarkStart w:id="2" w:name="OLE_LINK3"/>
      <w:r w:rsidRPr="009D2D00">
        <w:rPr>
          <w:rFonts w:ascii="Arial" w:hAnsi="Arial" w:cs="Arial"/>
        </w:rPr>
        <w:t>Operations-&gt;EMG-&gt;EMG FR-C1</w:t>
      </w:r>
      <w:bookmarkEnd w:id="2"/>
    </w:p>
    <w:p w14:paraId="6546E742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  <w:proofErr w:type="gramStart"/>
      <w:r w:rsidRPr="009D2D00">
        <w:rPr>
          <w:rFonts w:ascii="Arial" w:hAnsi="Arial" w:cs="Arial"/>
        </w:rPr>
        <w:t>the</w:t>
      </w:r>
      <w:proofErr w:type="gramEnd"/>
      <w:r w:rsidRPr="009D2D00">
        <w:rPr>
          <w:rFonts w:ascii="Arial" w:hAnsi="Arial" w:cs="Arial"/>
        </w:rPr>
        <w:t xml:space="preserve"> overall procedure is correctly linked to the new background procedure &amp; some of the steps are properly linked but some are not.</w:t>
      </w:r>
    </w:p>
    <w:p w14:paraId="6C22B7CD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</w:p>
    <w:p w14:paraId="0AF211BC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  <w:r w:rsidRPr="009D2D00">
        <w:rPr>
          <w:rFonts w:ascii="Arial" w:hAnsi="Arial" w:cs="Arial"/>
        </w:rPr>
        <w:t xml:space="preserve">To reproduce, copy paste procedure EMG FR-C1, </w:t>
      </w:r>
    </w:p>
    <w:p w14:paraId="039F2042" w14:textId="77777777" w:rsidR="009D2D00" w:rsidRP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</w:p>
    <w:p w14:paraId="15700B8D" w14:textId="0AA537FB" w:rsidR="004035EA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  <w:r w:rsidRPr="009D2D00">
        <w:rPr>
          <w:rFonts w:ascii="Arial" w:hAnsi="Arial" w:cs="Arial"/>
        </w:rPr>
        <w:t>In the copy, Procedure Steps-&gt;Step 25 is an example of one that does not properly link (it links to the original instead of the copy)</w:t>
      </w:r>
    </w:p>
    <w:p w14:paraId="4936737F" w14:textId="77777777" w:rsid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</w:p>
    <w:p w14:paraId="77768574" w14:textId="29FDFD42" w:rsid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It was found that Sections without LinkEnhanced set were defaulting to No LinkEnhanced instead of LinkEnhanced=Contents (which is what the UI defaulted to and was correct).</w:t>
      </w:r>
    </w:p>
    <w:p w14:paraId="37F06FD4" w14:textId="77777777" w:rsidR="009D2D00" w:rsidRDefault="009D2D00" w:rsidP="009D2D00">
      <w:pPr>
        <w:autoSpaceDE w:val="0"/>
        <w:autoSpaceDN w:val="0"/>
        <w:ind w:left="72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5873AF4" w14:textId="77777777" w:rsidR="004035EA" w:rsidRDefault="004035EA" w:rsidP="004035E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Found Internally. Unlikely to occur for customer.</w:t>
      </w:r>
    </w:p>
    <w:p w14:paraId="1C333625" w14:textId="4FED5F42" w:rsidR="00663724" w:rsidRDefault="00663724" w:rsidP="004035EA">
      <w:pPr>
        <w:autoSpaceDE w:val="0"/>
        <w:autoSpaceDN w:val="0"/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CCED521" w14:textId="77777777" w:rsidR="00B72791" w:rsidRDefault="00B72791" w:rsidP="00B72791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Found Internally. Unlikely to occur for customer.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525AD53F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9D2D00">
        <w:rPr>
          <w:rFonts w:ascii="Arial" w:hAnsi="Arial" w:cs="Arial"/>
        </w:rPr>
        <w:t>WolfCreek</w:t>
      </w:r>
      <w:r w:rsidR="00B57A4A">
        <w:rPr>
          <w:rFonts w:ascii="Arial" w:hAnsi="Arial" w:cs="Arial"/>
        </w:rPr>
        <w:t xml:space="preserve"> data at:</w:t>
      </w:r>
    </w:p>
    <w:p w14:paraId="15AB0A7F" w14:textId="641AB863" w:rsidR="00B72791" w:rsidRDefault="00B72791" w:rsidP="00B72791">
      <w:pPr>
        <w:pStyle w:val="ListParagraph"/>
        <w:autoSpaceDE w:val="0"/>
        <w:autoSpaceDN w:val="0"/>
        <w:rPr>
          <w:rFonts w:ascii="Arial" w:hAnsi="Arial" w:cs="Arial"/>
        </w:rPr>
      </w:pPr>
      <w:r w:rsidRPr="00B72791">
        <w:rPr>
          <w:rFonts w:ascii="Arial" w:hAnsi="Arial" w:cs="Arial"/>
        </w:rPr>
        <w:t>V:\Proms Versions\Test Version\Data to use for testing\B2025-05</w:t>
      </w:r>
      <w:r w:rsidR="009D2D00">
        <w:rPr>
          <w:rFonts w:ascii="Arial" w:hAnsi="Arial" w:cs="Arial"/>
        </w:rPr>
        <w:t>7</w:t>
      </w:r>
    </w:p>
    <w:p w14:paraId="2F5F4077" w14:textId="45BEF4E8" w:rsidR="009D2D00" w:rsidRDefault="009D2D00" w:rsidP="00B72791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Note: I also saved to this location a video Paul Linn did showing the issue.</w:t>
      </w:r>
    </w:p>
    <w:p w14:paraId="73865A17" w14:textId="18449268" w:rsidR="004035EA" w:rsidRDefault="009D2D00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Copy and Paste procedure:</w:t>
      </w:r>
    </w:p>
    <w:p w14:paraId="6BD2FD19" w14:textId="3E637BB6" w:rsidR="009D2D00" w:rsidRDefault="009D2D00" w:rsidP="009D2D00">
      <w:pPr>
        <w:pStyle w:val="ListParagraph"/>
        <w:autoSpaceDE w:val="0"/>
        <w:autoSpaceDN w:val="0"/>
        <w:rPr>
          <w:rFonts w:ascii="Arial" w:hAnsi="Arial" w:cs="Arial"/>
        </w:rPr>
      </w:pPr>
      <w:r w:rsidRPr="009D2D00">
        <w:rPr>
          <w:rFonts w:ascii="Arial" w:hAnsi="Arial" w:cs="Arial"/>
        </w:rPr>
        <w:t>Operations-&gt;EMG-&gt;EMG FR-C1</w:t>
      </w:r>
    </w:p>
    <w:p w14:paraId="2705490D" w14:textId="2142EAC5" w:rsidR="00700DC9" w:rsidRDefault="009D2D00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Step should link properly (by right clicking on the step and selecting “Go </w:t>
      </w:r>
      <w:proofErr w:type="gramStart"/>
      <w:r>
        <w:rPr>
          <w:rFonts w:ascii="Arial" w:hAnsi="Arial" w:cs="Arial"/>
        </w:rPr>
        <w:t>To</w:t>
      </w:r>
      <w:proofErr w:type="gramEnd"/>
      <w:r>
        <w:rPr>
          <w:rFonts w:ascii="Arial" w:hAnsi="Arial" w:cs="Arial"/>
        </w:rPr>
        <w:t xml:space="preserve"> New Enhanced Document”</w:t>
      </w:r>
      <w:proofErr w:type="gramStart"/>
      <w:r>
        <w:rPr>
          <w:rFonts w:ascii="Arial" w:hAnsi="Arial" w:cs="Arial"/>
        </w:rPr>
        <w:t>/”Go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To</w:t>
      </w:r>
      <w:proofErr w:type="gramEnd"/>
      <w:r>
        <w:rPr>
          <w:rFonts w:ascii="Arial" w:hAnsi="Arial" w:cs="Arial"/>
        </w:rPr>
        <w:t xml:space="preserve"> Source Document”) between the Copy of the procedure and the New “Copy” Background procedure. An example of one that previously was not linked properly was Procedure Steps -&gt; Step 25</w:t>
      </w:r>
    </w:p>
    <w:p w14:paraId="12D5E226" w14:textId="098DB9C1" w:rsidR="00700DC9" w:rsidRDefault="00700DC9" w:rsidP="00700DC9">
      <w:pPr>
        <w:pStyle w:val="ListParagraph"/>
        <w:autoSpaceDE w:val="0"/>
        <w:autoSpaceDN w:val="0"/>
        <w:rPr>
          <w:rFonts w:ascii="Arial" w:hAnsi="Arial" w:cs="Arial"/>
        </w:rPr>
      </w:pPr>
    </w:p>
    <w:p w14:paraId="7AE821D2" w14:textId="77777777" w:rsidR="00B72791" w:rsidRPr="00B72791" w:rsidRDefault="00B72791" w:rsidP="00B72791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924FDE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9166B8"/>
    <w:multiLevelType w:val="hybridMultilevel"/>
    <w:tmpl w:val="BC86D8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2"/>
  </w:num>
  <w:num w:numId="38" w16cid:durableId="1528717591">
    <w:abstractNumId w:val="13"/>
  </w:num>
  <w:num w:numId="39" w16cid:durableId="3630975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46598"/>
    <w:rsid w:val="00056645"/>
    <w:rsid w:val="0006194C"/>
    <w:rsid w:val="00063033"/>
    <w:rsid w:val="00084868"/>
    <w:rsid w:val="00095480"/>
    <w:rsid w:val="000B61AB"/>
    <w:rsid w:val="000B63C4"/>
    <w:rsid w:val="000C601D"/>
    <w:rsid w:val="000C6A08"/>
    <w:rsid w:val="000D6E57"/>
    <w:rsid w:val="000E28FF"/>
    <w:rsid w:val="0010152D"/>
    <w:rsid w:val="00102682"/>
    <w:rsid w:val="00104127"/>
    <w:rsid w:val="00106BE1"/>
    <w:rsid w:val="00127480"/>
    <w:rsid w:val="001278D6"/>
    <w:rsid w:val="0014655A"/>
    <w:rsid w:val="00154D59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138E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5382"/>
    <w:rsid w:val="00335A92"/>
    <w:rsid w:val="0033738B"/>
    <w:rsid w:val="00341D72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3358"/>
    <w:rsid w:val="003B4F5F"/>
    <w:rsid w:val="003C19A1"/>
    <w:rsid w:val="003C2D28"/>
    <w:rsid w:val="003D0871"/>
    <w:rsid w:val="003D6461"/>
    <w:rsid w:val="003E180D"/>
    <w:rsid w:val="003F5DB6"/>
    <w:rsid w:val="003F67D7"/>
    <w:rsid w:val="003F6EF9"/>
    <w:rsid w:val="00402AE3"/>
    <w:rsid w:val="004035EA"/>
    <w:rsid w:val="00417D88"/>
    <w:rsid w:val="00427861"/>
    <w:rsid w:val="00451B79"/>
    <w:rsid w:val="00457C23"/>
    <w:rsid w:val="00487B13"/>
    <w:rsid w:val="004951D4"/>
    <w:rsid w:val="004A2403"/>
    <w:rsid w:val="004A5719"/>
    <w:rsid w:val="004D0615"/>
    <w:rsid w:val="004D1CD8"/>
    <w:rsid w:val="004D331F"/>
    <w:rsid w:val="004D3E2B"/>
    <w:rsid w:val="004E284E"/>
    <w:rsid w:val="004F43F9"/>
    <w:rsid w:val="004F756C"/>
    <w:rsid w:val="00500824"/>
    <w:rsid w:val="005260EC"/>
    <w:rsid w:val="0053030D"/>
    <w:rsid w:val="00547DDE"/>
    <w:rsid w:val="00550B94"/>
    <w:rsid w:val="00576F97"/>
    <w:rsid w:val="00577516"/>
    <w:rsid w:val="005819AF"/>
    <w:rsid w:val="00590D9C"/>
    <w:rsid w:val="005910A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5BF9"/>
    <w:rsid w:val="00606302"/>
    <w:rsid w:val="006207E6"/>
    <w:rsid w:val="00625BE3"/>
    <w:rsid w:val="00630F0D"/>
    <w:rsid w:val="0063190B"/>
    <w:rsid w:val="00633AAD"/>
    <w:rsid w:val="00636A67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8530B"/>
    <w:rsid w:val="00695C74"/>
    <w:rsid w:val="006B45FF"/>
    <w:rsid w:val="006C35B4"/>
    <w:rsid w:val="006C7BAB"/>
    <w:rsid w:val="006D349A"/>
    <w:rsid w:val="006D3D74"/>
    <w:rsid w:val="006F0869"/>
    <w:rsid w:val="00700DC9"/>
    <w:rsid w:val="00701646"/>
    <w:rsid w:val="00712E59"/>
    <w:rsid w:val="0071410C"/>
    <w:rsid w:val="00722FAA"/>
    <w:rsid w:val="00735BEB"/>
    <w:rsid w:val="007471E2"/>
    <w:rsid w:val="007563B1"/>
    <w:rsid w:val="00757F05"/>
    <w:rsid w:val="00763618"/>
    <w:rsid w:val="00763F24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B481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2BA5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906D7"/>
    <w:rsid w:val="008A5A50"/>
    <w:rsid w:val="008F221B"/>
    <w:rsid w:val="008F7D5C"/>
    <w:rsid w:val="00904C34"/>
    <w:rsid w:val="0090718F"/>
    <w:rsid w:val="009363EA"/>
    <w:rsid w:val="009555B5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2D00"/>
    <w:rsid w:val="009D368F"/>
    <w:rsid w:val="009D476B"/>
    <w:rsid w:val="009E3052"/>
    <w:rsid w:val="009F0935"/>
    <w:rsid w:val="009F7A94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32080"/>
    <w:rsid w:val="00B40163"/>
    <w:rsid w:val="00B44796"/>
    <w:rsid w:val="00B54357"/>
    <w:rsid w:val="00B548FE"/>
    <w:rsid w:val="00B57A4A"/>
    <w:rsid w:val="00B61DCF"/>
    <w:rsid w:val="00B64428"/>
    <w:rsid w:val="00B646C7"/>
    <w:rsid w:val="00B72791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908FB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67361"/>
    <w:rsid w:val="00E81F8F"/>
    <w:rsid w:val="00E85B6E"/>
    <w:rsid w:val="00E863B9"/>
    <w:rsid w:val="00E9354A"/>
    <w:rsid w:val="00E937F2"/>
    <w:rsid w:val="00EA0E00"/>
    <w:rsid w:val="00EA5734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365F3"/>
    <w:rsid w:val="00F4004A"/>
    <w:rsid w:val="00F40380"/>
    <w:rsid w:val="00F67FE7"/>
    <w:rsid w:val="00F81A53"/>
    <w:rsid w:val="00F85078"/>
    <w:rsid w:val="00F86E48"/>
    <w:rsid w:val="00FA2E42"/>
    <w:rsid w:val="00FB1761"/>
    <w:rsid w:val="00FB627F"/>
    <w:rsid w:val="00FB63ED"/>
    <w:rsid w:val="00FB6B7D"/>
    <w:rsid w:val="00FC51B3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26046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134</cp:revision>
  <cp:lastPrinted>2025-08-05T12:35:00Z</cp:lastPrinted>
  <dcterms:created xsi:type="dcterms:W3CDTF">2024-05-24T18:18:00Z</dcterms:created>
  <dcterms:modified xsi:type="dcterms:W3CDTF">2025-10-13T17:31:00Z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