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22C05CAF" w:rsidR="003A1B4D" w:rsidRDefault="00E91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</w:t>
      </w:r>
      <w:r w:rsidR="002D36F1">
        <w:rPr>
          <w:rFonts w:ascii="Arial" w:hAnsi="Arial" w:cs="Arial"/>
          <w:b/>
          <w:bCs/>
          <w:sz w:val="24"/>
          <w:szCs w:val="24"/>
        </w:rPr>
        <w:t>9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393605B5" w:rsidR="005920E5" w:rsidRDefault="00961187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961187">
        <w:rPr>
          <w:rFonts w:ascii="Arial" w:hAnsi="Arial" w:cs="Arial"/>
        </w:rPr>
        <w:t>C2021-040 Change dialog box when canceling import procedure</w:t>
      </w:r>
      <w:r w:rsidR="0062223C">
        <w:rPr>
          <w:rFonts w:ascii="Arial" w:hAnsi="Arial" w:cs="Arial"/>
        </w:rPr>
        <w:t>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99A536A" w14:textId="2A12B21E" w:rsidR="001F373D" w:rsidRPr="00DA1626" w:rsidRDefault="009303D1" w:rsidP="00DA162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bookmarkEnd w:id="2"/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13D4BCA1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FC77F1">
        <w:rPr>
          <w:rFonts w:ascii="Arial" w:hAnsi="Arial" w:cs="Arial"/>
        </w:rPr>
        <w:t xml:space="preserve"> </w:t>
      </w:r>
      <w:r w:rsidR="007B5A9D">
        <w:rPr>
          <w:rFonts w:ascii="Arial" w:hAnsi="Arial" w:cs="Arial"/>
        </w:rPr>
        <w:t>Any Plant</w:t>
      </w:r>
      <w:r w:rsidR="00CE1CC7">
        <w:rPr>
          <w:rFonts w:ascii="Arial" w:hAnsi="Arial" w:cs="Arial"/>
        </w:rPr>
        <w:t xml:space="preserve"> DB.</w:t>
      </w:r>
    </w:p>
    <w:p w14:paraId="20996851" w14:textId="4E40C6E2" w:rsidR="00F8500C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 set to work with</w:t>
      </w:r>
      <w:r w:rsidR="00FC77F1">
        <w:rPr>
          <w:rFonts w:ascii="Arial" w:hAnsi="Arial" w:cs="Arial"/>
        </w:rPr>
        <w:t>.</w:t>
      </w:r>
    </w:p>
    <w:p w14:paraId="6F9DC80A" w14:textId="3883D51E" w:rsidR="004B6B05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 within the set.  The procedure must not have any transitions.</w:t>
      </w:r>
    </w:p>
    <w:p w14:paraId="3FF598B7" w14:textId="2FEC05F0" w:rsidR="000F4EFC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the procedure and select export.</w:t>
      </w:r>
    </w:p>
    <w:p w14:paraId="51922919" w14:textId="0DA246AA" w:rsidR="004B6B05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the export.</w:t>
      </w:r>
    </w:p>
    <w:p w14:paraId="5F5A173A" w14:textId="63B0A82A" w:rsidR="004B6B05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Now right click on the Working Draft of the procedure set you are working in and select “Import</w:t>
      </w:r>
      <w:r w:rsidR="00A7017B">
        <w:rPr>
          <w:rFonts w:ascii="Arial" w:hAnsi="Arial" w:cs="Arial"/>
        </w:rPr>
        <w:t xml:space="preserve"> Procedure</w:t>
      </w:r>
      <w:r>
        <w:rPr>
          <w:rFonts w:ascii="Arial" w:hAnsi="Arial" w:cs="Arial"/>
        </w:rPr>
        <w:t>”.</w:t>
      </w:r>
    </w:p>
    <w:p w14:paraId="56EF554D" w14:textId="750BE4E9" w:rsidR="004172FE" w:rsidRDefault="004172F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“…” button and select the backup you just created.</w:t>
      </w:r>
    </w:p>
    <w:p w14:paraId="74068DF5" w14:textId="13667091" w:rsidR="004B6B05" w:rsidRDefault="00A7017B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“Process Import”.</w:t>
      </w:r>
    </w:p>
    <w:p w14:paraId="02340B3F" w14:textId="22A62964" w:rsidR="00A7017B" w:rsidRDefault="005D36F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“Overwrite Existing Procedure” will appear.  Click the “No” button.</w:t>
      </w:r>
    </w:p>
    <w:p w14:paraId="0A0EBC12" w14:textId="2B1F97CD" w:rsidR="005D36F5" w:rsidRDefault="005D36F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“Create Copy of Existing Procedure” will appear.  Click on the “Cancel” button.</w:t>
      </w:r>
    </w:p>
    <w:p w14:paraId="4A67F1C3" w14:textId="5366D67D" w:rsidR="00275610" w:rsidRPr="00E17DC7" w:rsidRDefault="005D36F5" w:rsidP="00E17DC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informative dialog box that appears is titled “Cancel</w:t>
      </w:r>
      <w:r w:rsidR="00E17DC7">
        <w:rPr>
          <w:rFonts w:ascii="Arial" w:hAnsi="Arial" w:cs="Arial"/>
        </w:rPr>
        <w:t>l</w:t>
      </w:r>
      <w:r>
        <w:rPr>
          <w:rFonts w:ascii="Arial" w:hAnsi="Arial" w:cs="Arial"/>
        </w:rPr>
        <w:t>ing Import”.</w:t>
      </w: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D86"/>
    <w:rsid w:val="00037640"/>
    <w:rsid w:val="000C0620"/>
    <w:rsid w:val="000D2D87"/>
    <w:rsid w:val="000F4EFC"/>
    <w:rsid w:val="001133AF"/>
    <w:rsid w:val="0013043F"/>
    <w:rsid w:val="00135733"/>
    <w:rsid w:val="00191E1F"/>
    <w:rsid w:val="001C10A9"/>
    <w:rsid w:val="001F373D"/>
    <w:rsid w:val="002733EA"/>
    <w:rsid w:val="00275610"/>
    <w:rsid w:val="00291D81"/>
    <w:rsid w:val="002A241D"/>
    <w:rsid w:val="002D36F1"/>
    <w:rsid w:val="00315EEE"/>
    <w:rsid w:val="0033683A"/>
    <w:rsid w:val="00376160"/>
    <w:rsid w:val="003A1B4D"/>
    <w:rsid w:val="003B13F9"/>
    <w:rsid w:val="003E217E"/>
    <w:rsid w:val="003E27AA"/>
    <w:rsid w:val="004023D2"/>
    <w:rsid w:val="00411A75"/>
    <w:rsid w:val="0041493F"/>
    <w:rsid w:val="004172FE"/>
    <w:rsid w:val="00424795"/>
    <w:rsid w:val="004718CE"/>
    <w:rsid w:val="004A7B65"/>
    <w:rsid w:val="004B6B05"/>
    <w:rsid w:val="004F43F9"/>
    <w:rsid w:val="005337E0"/>
    <w:rsid w:val="00561B0D"/>
    <w:rsid w:val="00562930"/>
    <w:rsid w:val="005819AF"/>
    <w:rsid w:val="005920E5"/>
    <w:rsid w:val="005D36F5"/>
    <w:rsid w:val="0062223C"/>
    <w:rsid w:val="00645252"/>
    <w:rsid w:val="00695C01"/>
    <w:rsid w:val="006B5ADB"/>
    <w:rsid w:val="006C7BAB"/>
    <w:rsid w:val="006D3D74"/>
    <w:rsid w:val="0072474C"/>
    <w:rsid w:val="007305DE"/>
    <w:rsid w:val="007354E2"/>
    <w:rsid w:val="0074497B"/>
    <w:rsid w:val="007A72E2"/>
    <w:rsid w:val="007B5A9D"/>
    <w:rsid w:val="007E0091"/>
    <w:rsid w:val="008334A0"/>
    <w:rsid w:val="0083569A"/>
    <w:rsid w:val="00862E5C"/>
    <w:rsid w:val="00866073"/>
    <w:rsid w:val="0087315E"/>
    <w:rsid w:val="008769B5"/>
    <w:rsid w:val="00883960"/>
    <w:rsid w:val="00887AF8"/>
    <w:rsid w:val="00917CB8"/>
    <w:rsid w:val="00923E71"/>
    <w:rsid w:val="009303D1"/>
    <w:rsid w:val="009357CE"/>
    <w:rsid w:val="00961187"/>
    <w:rsid w:val="009A314A"/>
    <w:rsid w:val="009A6278"/>
    <w:rsid w:val="009B1DC2"/>
    <w:rsid w:val="009B5D32"/>
    <w:rsid w:val="009D476B"/>
    <w:rsid w:val="00A00865"/>
    <w:rsid w:val="00A151F9"/>
    <w:rsid w:val="00A25A09"/>
    <w:rsid w:val="00A7017B"/>
    <w:rsid w:val="00A72DF8"/>
    <w:rsid w:val="00A73DF2"/>
    <w:rsid w:val="00A8049F"/>
    <w:rsid w:val="00A80E10"/>
    <w:rsid w:val="00A9204E"/>
    <w:rsid w:val="00AA310E"/>
    <w:rsid w:val="00AB36B3"/>
    <w:rsid w:val="00AE20D9"/>
    <w:rsid w:val="00AF6840"/>
    <w:rsid w:val="00B10162"/>
    <w:rsid w:val="00B536EB"/>
    <w:rsid w:val="00B60B31"/>
    <w:rsid w:val="00B965E8"/>
    <w:rsid w:val="00BB28FE"/>
    <w:rsid w:val="00BE4F18"/>
    <w:rsid w:val="00BE7A85"/>
    <w:rsid w:val="00C46379"/>
    <w:rsid w:val="00C62574"/>
    <w:rsid w:val="00CC62C8"/>
    <w:rsid w:val="00CE1CC7"/>
    <w:rsid w:val="00D05B6B"/>
    <w:rsid w:val="00D41D54"/>
    <w:rsid w:val="00D520E9"/>
    <w:rsid w:val="00D861DE"/>
    <w:rsid w:val="00D90415"/>
    <w:rsid w:val="00DA1626"/>
    <w:rsid w:val="00DB18AC"/>
    <w:rsid w:val="00DC65E7"/>
    <w:rsid w:val="00E0184A"/>
    <w:rsid w:val="00E11399"/>
    <w:rsid w:val="00E17DC7"/>
    <w:rsid w:val="00E2745E"/>
    <w:rsid w:val="00E91652"/>
    <w:rsid w:val="00E916C4"/>
    <w:rsid w:val="00F173E0"/>
    <w:rsid w:val="00F317B6"/>
    <w:rsid w:val="00F4641D"/>
    <w:rsid w:val="00F63CF3"/>
    <w:rsid w:val="00F81A53"/>
    <w:rsid w:val="00F84CCE"/>
    <w:rsid w:val="00F8500C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556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62</cp:revision>
  <dcterms:created xsi:type="dcterms:W3CDTF">2024-07-31T13:00:00Z</dcterms:created>
  <dcterms:modified xsi:type="dcterms:W3CDTF">2024-09-09T18:58:00Z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