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6D5B2EB9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B876B7">
        <w:rPr>
          <w:rFonts w:ascii="Arial" w:hAnsi="Arial" w:cs="Arial"/>
          <w:b/>
          <w:bCs/>
          <w:sz w:val="24"/>
          <w:szCs w:val="24"/>
        </w:rPr>
        <w:t>2</w:t>
      </w:r>
      <w:r w:rsidR="001053B8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349E0275" w:rsidR="009756F0" w:rsidRDefault="001053B8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1053B8">
        <w:rPr>
          <w:rFonts w:ascii="Arial" w:hAnsi="Arial" w:cs="Arial"/>
        </w:rPr>
        <w:t>C2024-030</w:t>
      </w:r>
      <w:r>
        <w:rPr>
          <w:rFonts w:ascii="Arial" w:hAnsi="Arial" w:cs="Arial"/>
        </w:rPr>
        <w:t xml:space="preserve"> RO Editor Enhancement to include table name / explain the scope of changing a field definition Local vs Generic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509EE530" w14:textId="59F4BDCA" w:rsidR="00910B7B" w:rsidRDefault="001053B8" w:rsidP="0010152D">
      <w:pPr>
        <w:autoSpaceDE w:val="0"/>
        <w:autoSpaceDN w:val="0"/>
        <w:rPr>
          <w:rFonts w:ascii="Arial" w:hAnsi="Arial" w:cs="Arial"/>
        </w:rPr>
      </w:pPr>
      <w:r w:rsidRPr="001053B8">
        <w:rPr>
          <w:rFonts w:ascii="Arial" w:hAnsi="Arial" w:cs="Arial"/>
        </w:rPr>
        <w:t>When updating a field in a RO Definition, there is a prompt asking if changes should be Local or Generic --- Should change wording to explain that Local is local to that table (and include Table name in that wording)</w:t>
      </w:r>
    </w:p>
    <w:p w14:paraId="35BD10DA" w14:textId="77777777" w:rsidR="001053B8" w:rsidRDefault="001053B8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021EE507" w:rsidR="001A357C" w:rsidRDefault="0010152D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 user experience when </w:t>
      </w:r>
      <w:r w:rsidR="0074335C">
        <w:rPr>
          <w:rFonts w:ascii="Arial" w:hAnsi="Arial" w:cs="Arial"/>
        </w:rPr>
        <w:t xml:space="preserve">editing fields in RO </w:t>
      </w:r>
      <w:r w:rsidR="00910B7B">
        <w:rPr>
          <w:rFonts w:ascii="Arial" w:hAnsi="Arial" w:cs="Arial"/>
        </w:rPr>
        <w:t>Editor</w:t>
      </w:r>
      <w:r w:rsidR="00794A7C">
        <w:rPr>
          <w:rFonts w:ascii="Arial" w:hAnsi="Arial" w:cs="Arial"/>
        </w:rPr>
        <w:t xml:space="preserve"> to</w:t>
      </w:r>
      <w:r w:rsidR="00910B7B">
        <w:rPr>
          <w:rFonts w:ascii="Arial" w:hAnsi="Arial" w:cs="Arial"/>
        </w:rPr>
        <w:t xml:space="preserve"> </w:t>
      </w:r>
      <w:r w:rsidR="001053B8">
        <w:rPr>
          <w:rFonts w:ascii="Arial" w:hAnsi="Arial" w:cs="Arial"/>
        </w:rPr>
        <w:t>provide more specific information as to the scope of a “Local” change to a field definition (as opposed to a global change to the field definition.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3F1DE4E4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</w:t>
      </w:r>
      <w:r w:rsidR="001053B8">
        <w:rPr>
          <w:rFonts w:ascii="Arial" w:hAnsi="Arial" w:cs="Arial"/>
        </w:rPr>
        <w:t xml:space="preserve"> and is in Access (SQL RO databases have slightly different options / prompts)</w:t>
      </w:r>
      <w:r w:rsidR="00A432C3">
        <w:rPr>
          <w:rFonts w:ascii="Arial" w:hAnsi="Arial" w:cs="Arial"/>
        </w:rPr>
        <w:t>.</w:t>
      </w:r>
    </w:p>
    <w:p w14:paraId="299493B7" w14:textId="7A9C6FF4" w:rsidR="00910B7B" w:rsidRDefault="00910B7B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10B7B">
        <w:rPr>
          <w:rFonts w:ascii="Arial" w:hAnsi="Arial" w:cs="Arial"/>
        </w:rPr>
        <w:t>Modify an In Use field item</w:t>
      </w:r>
      <w:r w:rsidR="001053B8">
        <w:rPr>
          <w:rFonts w:ascii="Arial" w:hAnsi="Arial" w:cs="Arial"/>
        </w:rPr>
        <w:t xml:space="preserve"> or Available Item for one of the non-standard fields</w:t>
      </w:r>
      <w:r w:rsidRPr="00910B7B">
        <w:rPr>
          <w:rFonts w:ascii="Arial" w:hAnsi="Arial" w:cs="Arial"/>
        </w:rPr>
        <w:t>, choose Continue</w:t>
      </w:r>
      <w:r w:rsidR="001053B8">
        <w:rPr>
          <w:rFonts w:ascii="Arial" w:hAnsi="Arial" w:cs="Arial"/>
        </w:rPr>
        <w:t xml:space="preserve"> </w:t>
      </w:r>
      <w:r w:rsidR="006D46F8">
        <w:rPr>
          <w:rFonts w:ascii="Arial" w:hAnsi="Arial" w:cs="Arial"/>
        </w:rPr>
        <w:t>then ok</w:t>
      </w:r>
      <w:r w:rsidR="001053B8">
        <w:rPr>
          <w:rFonts w:ascii="Arial" w:hAnsi="Arial" w:cs="Arial"/>
        </w:rPr>
        <w:t>.</w:t>
      </w:r>
      <w:r w:rsidRPr="00910B7B">
        <w:rPr>
          <w:rFonts w:ascii="Arial" w:hAnsi="Arial" w:cs="Arial"/>
        </w:rPr>
        <w:t xml:space="preserve"> </w:t>
      </w:r>
    </w:p>
    <w:p w14:paraId="29456F3D" w14:textId="6B4376D5" w:rsidR="00A432C3" w:rsidRDefault="001053B8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List of Standard fields (to avoid as these will be automatically local):</w:t>
      </w:r>
    </w:p>
    <w:p w14:paraId="23DCC6E0" w14:textId="77777777" w:rsidR="001053B8" w:rsidRDefault="001053B8" w:rsidP="001053B8">
      <w:pPr>
        <w:ind w:left="360"/>
      </w:pPr>
      <w:r>
        <w:t>                                                Name</w:t>
      </w:r>
    </w:p>
    <w:p w14:paraId="67C638B1" w14:textId="77777777" w:rsidR="001053B8" w:rsidRDefault="001053B8" w:rsidP="001053B8">
      <w:pPr>
        <w:ind w:left="360"/>
      </w:pPr>
      <w:r>
        <w:t>                                                Image ID</w:t>
      </w:r>
    </w:p>
    <w:p w14:paraId="3A79DCC8" w14:textId="77777777" w:rsidR="001053B8" w:rsidRDefault="001053B8" w:rsidP="001053B8">
      <w:pPr>
        <w:ind w:left="360"/>
      </w:pPr>
      <w:r>
        <w:t>                                                Image</w:t>
      </w:r>
    </w:p>
    <w:p w14:paraId="7017AF82" w14:textId="77777777" w:rsidR="001053B8" w:rsidRDefault="001053B8" w:rsidP="001053B8">
      <w:pPr>
        <w:ind w:left="360"/>
      </w:pPr>
      <w:r>
        <w:t>                                                Setpoint ID</w:t>
      </w:r>
    </w:p>
    <w:p w14:paraId="57B4F9AC" w14:textId="77777777" w:rsidR="001053B8" w:rsidRDefault="001053B8" w:rsidP="001053B8">
      <w:pPr>
        <w:ind w:left="360"/>
      </w:pPr>
      <w:r>
        <w:t>                                                Setpoint Value</w:t>
      </w:r>
    </w:p>
    <w:p w14:paraId="54DB279B" w14:textId="77777777" w:rsidR="001053B8" w:rsidRDefault="001053B8" w:rsidP="001053B8">
      <w:pPr>
        <w:ind w:left="360"/>
      </w:pPr>
      <w:r>
        <w:t>                                                Associated System/Component</w:t>
      </w:r>
    </w:p>
    <w:p w14:paraId="768B4344" w14:textId="77777777" w:rsidR="001053B8" w:rsidRDefault="001053B8" w:rsidP="001053B8">
      <w:pPr>
        <w:ind w:left="360"/>
      </w:pPr>
      <w:r>
        <w:t>                                                Applicability</w:t>
      </w:r>
    </w:p>
    <w:p w14:paraId="57A07F5D" w14:textId="77777777" w:rsidR="001053B8" w:rsidRDefault="001053B8" w:rsidP="001053B8">
      <w:pPr>
        <w:ind w:left="360"/>
      </w:pPr>
      <w:r>
        <w:t>                                                Revision</w:t>
      </w:r>
    </w:p>
    <w:p w14:paraId="4342EFC5" w14:textId="77777777" w:rsidR="001053B8" w:rsidRDefault="001053B8" w:rsidP="001053B8">
      <w:pPr>
        <w:ind w:left="360"/>
      </w:pPr>
      <w:r>
        <w:t>                                                Short Description</w:t>
      </w:r>
    </w:p>
    <w:p w14:paraId="79F5425D" w14:textId="77777777" w:rsidR="001053B8" w:rsidRDefault="001053B8" w:rsidP="001053B8">
      <w:pPr>
        <w:ind w:left="360"/>
      </w:pPr>
      <w:r>
        <w:t>                                                Description</w:t>
      </w:r>
    </w:p>
    <w:p w14:paraId="50FFD5E8" w14:textId="77777777" w:rsidR="001053B8" w:rsidRDefault="001053B8" w:rsidP="001053B8">
      <w:pPr>
        <w:ind w:left="360"/>
      </w:pPr>
      <w:r>
        <w:t>                                                Key Assumptions</w:t>
      </w:r>
    </w:p>
    <w:p w14:paraId="01BE0352" w14:textId="77777777" w:rsidR="001053B8" w:rsidRDefault="001053B8" w:rsidP="001053B8">
      <w:pPr>
        <w:ind w:left="360"/>
      </w:pPr>
      <w:r>
        <w:t>                                                Basis</w:t>
      </w:r>
    </w:p>
    <w:p w14:paraId="719212B0" w14:textId="77777777" w:rsidR="001053B8" w:rsidRDefault="001053B8" w:rsidP="001053B8">
      <w:pPr>
        <w:ind w:left="360"/>
      </w:pPr>
      <w:r>
        <w:t>                                                References</w:t>
      </w:r>
    </w:p>
    <w:p w14:paraId="0BE3E919" w14:textId="77777777" w:rsidR="001053B8" w:rsidRDefault="001053B8" w:rsidP="001053B8">
      <w:pPr>
        <w:ind w:left="360"/>
      </w:pPr>
      <w:r>
        <w:t>                                                Group</w:t>
      </w:r>
    </w:p>
    <w:p w14:paraId="41721190" w14:textId="77777777" w:rsidR="001053B8" w:rsidRDefault="001053B8" w:rsidP="001053B8">
      <w:pPr>
        <w:ind w:left="360"/>
      </w:pPr>
      <w:r>
        <w:t>                                                Parameter</w:t>
      </w:r>
    </w:p>
    <w:p w14:paraId="588DB75B" w14:textId="77777777" w:rsidR="001053B8" w:rsidRDefault="001053B8" w:rsidP="001053B8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7E82836E" w14:textId="2DA148C6" w:rsidR="001053B8" w:rsidRDefault="001053B8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include name of overall table (regardless of if edited for a Group or a subgroup)</w:t>
      </w:r>
      <w:r w:rsidR="006D46F8">
        <w:rPr>
          <w:rFonts w:ascii="Arial" w:hAnsi="Arial" w:cs="Arial"/>
        </w:rPr>
        <w:t xml:space="preserve"> in the popup that asks if the user wants to update Local or Generic Definition.</w:t>
      </w:r>
    </w:p>
    <w:p w14:paraId="79A14800" w14:textId="02B8901E" w:rsidR="001053B8" w:rsidRDefault="001053B8" w:rsidP="006D46F8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FE122E7" wp14:editId="7A29AC0A">
            <wp:extent cx="2714625" cy="1549323"/>
            <wp:effectExtent l="0" t="0" r="0" b="0"/>
            <wp:docPr id="1642869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667" cy="155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EB4A4" w14:textId="77777777" w:rsidR="001053B8" w:rsidRPr="00A432C3" w:rsidRDefault="001053B8" w:rsidP="001053B8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238697A9" w14:textId="17396A6B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8720F"/>
    <w:rsid w:val="00095480"/>
    <w:rsid w:val="000B63C4"/>
    <w:rsid w:val="0010152D"/>
    <w:rsid w:val="001053B8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D2C8C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D46F8"/>
    <w:rsid w:val="00735BEB"/>
    <w:rsid w:val="0074335C"/>
    <w:rsid w:val="00794A7C"/>
    <w:rsid w:val="007A6D95"/>
    <w:rsid w:val="007A72E2"/>
    <w:rsid w:val="007B4501"/>
    <w:rsid w:val="007C4EC1"/>
    <w:rsid w:val="007D7416"/>
    <w:rsid w:val="007E68D9"/>
    <w:rsid w:val="0083569A"/>
    <w:rsid w:val="00874618"/>
    <w:rsid w:val="008D0B0D"/>
    <w:rsid w:val="008F221B"/>
    <w:rsid w:val="008F7D5C"/>
    <w:rsid w:val="00904C34"/>
    <w:rsid w:val="00910B7B"/>
    <w:rsid w:val="009363EA"/>
    <w:rsid w:val="00956572"/>
    <w:rsid w:val="009711F8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6CEF"/>
    <w:rsid w:val="00B876B7"/>
    <w:rsid w:val="00BA7765"/>
    <w:rsid w:val="00BB28FE"/>
    <w:rsid w:val="00BC7C92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762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74</cp:revision>
  <dcterms:created xsi:type="dcterms:W3CDTF">2024-05-24T18:18:00Z</dcterms:created>
  <dcterms:modified xsi:type="dcterms:W3CDTF">2024-10-23T20:58:00Z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