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28EAA" w14:textId="358098A0" w:rsidR="003A1B4D" w:rsidRDefault="007C78E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21, 2025</w:t>
      </w:r>
    </w:p>
    <w:p w14:paraId="63B7FD4D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47D6265" w14:textId="562E1F3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C78E3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93473F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C528CB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5EC762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7CDEBA" w14:textId="388CD737" w:rsidR="003A1B4D" w:rsidRDefault="007C78E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28</w:t>
      </w:r>
    </w:p>
    <w:p w14:paraId="10796063" w14:textId="62BE84AF" w:rsidR="001C10A9" w:rsidRDefault="007C78E3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Turned on flag to bold only the high level RNO, only when it’s off of a high level step in the Vogtle Units 3 &amp; 4 Two Column format</w:t>
      </w:r>
    </w:p>
    <w:p w14:paraId="1B736F23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67B5BE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3899623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F59CAF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2CD6B81" w14:textId="3309C3F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21EC89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201791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D8DFD22" w14:textId="3C851E53" w:rsidR="003A1B4D" w:rsidRDefault="007C78E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61C0767F" w14:textId="7660DD6F" w:rsidR="007C78E3" w:rsidRDefault="007C78E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Two Column format will now automatically bold the high level RNO text when it is off of a high level step.</w:t>
      </w:r>
    </w:p>
    <w:p w14:paraId="1B34BC2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123C50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4A0C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7DE140D" w14:textId="57BD9C83" w:rsidR="003A1B4D" w:rsidRPr="001C10A9" w:rsidRDefault="007C78E3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6DB3DC2F" w14:textId="40EC4905" w:rsidR="003A1B4D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47F187D" w14:textId="452D3925" w:rsidR="007C78E3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EOP-E-0 to step one</w:t>
      </w:r>
    </w:p>
    <w:p w14:paraId="672A0484" w14:textId="2E40BF14" w:rsidR="007C78E3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an RNO off of the high level step.</w:t>
      </w:r>
    </w:p>
    <w:p w14:paraId="65E7F740" w14:textId="50ACE536" w:rsidR="007C78E3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RNO text is bolded</w:t>
      </w:r>
    </w:p>
    <w:p w14:paraId="64735E22" w14:textId="771EB05C" w:rsidR="007C78E3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sub-step off of the RNO and verity that the sub-step text is not bolded</w:t>
      </w:r>
    </w:p>
    <w:p w14:paraId="6DF472E7" w14:textId="54372CDE" w:rsidR="007C78E3" w:rsidRDefault="007C78E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Look at step 2 and verify the RNO off of the AER sub-step is not bolded</w:t>
      </w:r>
    </w:p>
    <w:p w14:paraId="605AAF58" w14:textId="77777777" w:rsidR="007C78E3" w:rsidRPr="007C78E3" w:rsidRDefault="007C78E3" w:rsidP="007C78E3">
      <w:pPr>
        <w:autoSpaceDE w:val="0"/>
        <w:autoSpaceDN w:val="0"/>
        <w:jc w:val="both"/>
        <w:rPr>
          <w:rFonts w:ascii="Arial" w:hAnsi="Arial" w:cs="Arial"/>
        </w:rPr>
      </w:pPr>
    </w:p>
    <w:p w14:paraId="02054061" w14:textId="4B741368" w:rsidR="007C78E3" w:rsidRDefault="007C78E3" w:rsidP="007C78E3">
      <w:pPr>
        <w:autoSpaceDE w:val="0"/>
        <w:autoSpaceDN w:val="0"/>
        <w:jc w:val="both"/>
        <w:rPr>
          <w:rFonts w:ascii="Arial" w:hAnsi="Arial" w:cs="Arial"/>
        </w:rPr>
      </w:pPr>
      <w:r w:rsidRPr="007C78E3">
        <w:rPr>
          <w:rFonts w:ascii="Arial" w:hAnsi="Arial" w:cs="Arial"/>
        </w:rPr>
        <w:drawing>
          <wp:inline distT="0" distB="0" distL="0" distR="0" wp14:anchorId="3F1963E2" wp14:editId="7C2AC210">
            <wp:extent cx="5229225" cy="1982748"/>
            <wp:effectExtent l="133350" t="114300" r="142875" b="170180"/>
            <wp:docPr id="20197018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701820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7175" cy="19895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812F063" w14:textId="77777777" w:rsidR="001C10A9" w:rsidRPr="007C78E3" w:rsidRDefault="001C10A9" w:rsidP="007C78E3">
      <w:pPr>
        <w:autoSpaceDE w:val="0"/>
        <w:autoSpaceDN w:val="0"/>
        <w:rPr>
          <w:rFonts w:ascii="Arial" w:hAnsi="Arial" w:cs="Arial"/>
        </w:rPr>
      </w:pPr>
    </w:p>
    <w:p w14:paraId="799CBC6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CF5F08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21A1F5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F326AA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C32A57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E03B34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7C78E3"/>
    <w:rsid w:val="0083569A"/>
    <w:rsid w:val="009A6278"/>
    <w:rsid w:val="009D476B"/>
    <w:rsid w:val="00A151F9"/>
    <w:rsid w:val="00A80E10"/>
    <w:rsid w:val="00A9204E"/>
    <w:rsid w:val="00AA4E7A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245B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107</TotalTime>
  <Pages>1</Pages>
  <Words>170</Words>
  <Characters>854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2025-10-21T14:40:00Z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