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59E78558" w:rsidR="003A1B4D" w:rsidRDefault="00A334DE" w:rsidP="003A1B4D">
      <w:pPr>
        <w:autoSpaceDE w:val="0"/>
        <w:autoSpaceDN w:val="0"/>
        <w:rPr>
          <w:rFonts w:ascii="Arial" w:hAnsi="Arial" w:cs="Arial"/>
          <w:b/>
          <w:bCs/>
          <w:sz w:val="24"/>
          <w:szCs w:val="24"/>
        </w:rPr>
      </w:pPr>
      <w:r>
        <w:rPr>
          <w:rFonts w:ascii="Arial" w:hAnsi="Arial" w:cs="Arial"/>
          <w:b/>
          <w:bCs/>
          <w:sz w:val="24"/>
          <w:szCs w:val="24"/>
        </w:rPr>
        <w:t>October</w:t>
      </w:r>
      <w:r w:rsidR="00904C34">
        <w:rPr>
          <w:rFonts w:ascii="Arial" w:hAnsi="Arial" w:cs="Arial"/>
          <w:b/>
          <w:bCs/>
          <w:sz w:val="24"/>
          <w:szCs w:val="24"/>
        </w:rPr>
        <w:t xml:space="preserve"> </w:t>
      </w:r>
      <w:r w:rsidR="00BB12A1">
        <w:rPr>
          <w:rFonts w:ascii="Arial" w:hAnsi="Arial" w:cs="Arial"/>
          <w:b/>
          <w:bCs/>
          <w:sz w:val="24"/>
          <w:szCs w:val="24"/>
        </w:rPr>
        <w:t>29</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40CD52BB"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r w:rsidR="00BB12A1">
        <w:rPr>
          <w:rFonts w:ascii="Arial" w:hAnsi="Arial" w:cs="Arial"/>
          <w:b/>
          <w:bCs/>
          <w:sz w:val="24"/>
          <w:szCs w:val="24"/>
        </w:rPr>
        <w:t xml:space="preserve">(Requested by </w:t>
      </w:r>
      <w:r w:rsidR="00BB12A1" w:rsidRPr="00BB12A1">
        <w:rPr>
          <w:rFonts w:ascii="Arial" w:hAnsi="Arial" w:cs="Arial"/>
          <w:b/>
          <w:bCs/>
          <w:sz w:val="24"/>
          <w:szCs w:val="24"/>
        </w:rPr>
        <w:t>BVPS</w:t>
      </w:r>
      <w:r w:rsidR="00BB12A1">
        <w:rPr>
          <w:rFonts w:ascii="Arial" w:hAnsi="Arial" w:cs="Arial"/>
          <w:b/>
          <w:bCs/>
          <w:sz w:val="24"/>
          <w:szCs w:val="24"/>
        </w:rPr>
        <w:t>)</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66ECA1D8" w14:textId="03D5E682" w:rsidR="0010152D" w:rsidRDefault="00BB12A1" w:rsidP="00BB12A1">
      <w:pPr>
        <w:autoSpaceDE w:val="0"/>
        <w:autoSpaceDN w:val="0"/>
        <w:rPr>
          <w:rFonts w:ascii="Arial" w:hAnsi="Arial" w:cs="Arial"/>
        </w:rPr>
      </w:pPr>
      <w:bookmarkStart w:id="0" w:name="OLE_LINK1"/>
      <w:bookmarkStart w:id="1" w:name="OLE_LINK2"/>
      <w:r w:rsidRPr="00BB12A1">
        <w:rPr>
          <w:rFonts w:ascii="Arial" w:hAnsi="Arial" w:cs="Arial"/>
        </w:rPr>
        <w:t>B2024-077</w:t>
      </w:r>
      <w:r>
        <w:rPr>
          <w:rFonts w:ascii="Arial" w:hAnsi="Arial" w:cs="Arial"/>
        </w:rPr>
        <w:t xml:space="preserve"> </w:t>
      </w:r>
      <w:r w:rsidRPr="00BB12A1">
        <w:rPr>
          <w:rFonts w:ascii="Arial" w:hAnsi="Arial" w:cs="Arial"/>
        </w:rPr>
        <w:t>When searching Referenced Objects Reports, pick the RO and select a procedure set and the selection panel refreshes and you lose your selection.  If the set has to be selected first then it should be at the top of the report panel.</w:t>
      </w:r>
    </w:p>
    <w:p w14:paraId="4512CF90" w14:textId="77777777" w:rsidR="00BB12A1" w:rsidRPr="0010152D" w:rsidRDefault="00BB12A1" w:rsidP="00BB12A1">
      <w:pPr>
        <w:autoSpaceDE w:val="0"/>
        <w:autoSpaceDN w:val="0"/>
        <w:rPr>
          <w:rFonts w:ascii="Arial" w:hAnsi="Arial" w:cs="Arial"/>
        </w:rPr>
      </w:pPr>
    </w:p>
    <w:p w14:paraId="07D89B2A" w14:textId="074AD2ED" w:rsidR="0010152D" w:rsidRDefault="00F83B6C" w:rsidP="0010152D">
      <w:pPr>
        <w:autoSpaceDE w:val="0"/>
        <w:autoSpaceDN w:val="0"/>
        <w:rPr>
          <w:rFonts w:ascii="Arial" w:hAnsi="Arial" w:cs="Arial"/>
        </w:rPr>
      </w:pPr>
      <w:r>
        <w:rPr>
          <w:rFonts w:ascii="Arial" w:hAnsi="Arial" w:cs="Arial"/>
        </w:rPr>
        <w:t>Also fixed a small ancillary typo that I found while finding this.</w:t>
      </w:r>
    </w:p>
    <w:p w14:paraId="4EA4D66B" w14:textId="77777777" w:rsidR="00F83B6C" w:rsidRDefault="00F83B6C" w:rsidP="0010152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BE475A6" w14:textId="54ACA903" w:rsidR="001A357C" w:rsidRDefault="0010152D" w:rsidP="001A357C">
      <w:pPr>
        <w:autoSpaceDE w:val="0"/>
        <w:autoSpaceDN w:val="0"/>
        <w:rPr>
          <w:rFonts w:ascii="Arial" w:hAnsi="Arial" w:cs="Arial"/>
        </w:rPr>
      </w:pPr>
      <w:r>
        <w:rPr>
          <w:rFonts w:ascii="Arial" w:hAnsi="Arial" w:cs="Arial"/>
        </w:rPr>
        <w:t xml:space="preserve">Improve user experience </w:t>
      </w:r>
      <w:r w:rsidR="00BB12A1">
        <w:rPr>
          <w:rFonts w:ascii="Arial" w:hAnsi="Arial" w:cs="Arial"/>
        </w:rPr>
        <w:t>by reordering panel order when searching referenced object reports.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63655139" w:rsidR="003A1B4D"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r w:rsidR="0010152D">
        <w:rPr>
          <w:rFonts w:ascii="Arial" w:hAnsi="Arial" w:cs="Arial"/>
        </w:rPr>
        <w:t xml:space="preserve"> – </w:t>
      </w:r>
      <w:r w:rsidR="00BB12A1">
        <w:rPr>
          <w:rFonts w:ascii="Arial" w:hAnsi="Arial" w:cs="Arial"/>
        </w:rPr>
        <w:t xml:space="preserve">but was requested by </w:t>
      </w:r>
      <w:r w:rsidR="00BB12A1" w:rsidRPr="00BB12A1">
        <w:rPr>
          <w:rFonts w:ascii="Arial" w:hAnsi="Arial" w:cs="Arial"/>
        </w:rPr>
        <w:t>BVPS</w:t>
      </w:r>
    </w:p>
    <w:p w14:paraId="3684BB45" w14:textId="1AA8C638" w:rsidR="0010152D" w:rsidRDefault="00BB12A1" w:rsidP="009C6A7C">
      <w:pPr>
        <w:pStyle w:val="ListParagraph"/>
        <w:numPr>
          <w:ilvl w:val="0"/>
          <w:numId w:val="27"/>
        </w:numPr>
        <w:autoSpaceDE w:val="0"/>
        <w:autoSpaceDN w:val="0"/>
        <w:jc w:val="both"/>
        <w:rPr>
          <w:rFonts w:ascii="Arial" w:hAnsi="Arial" w:cs="Arial"/>
        </w:rPr>
      </w:pPr>
      <w:r>
        <w:rPr>
          <w:rFonts w:ascii="Arial" w:hAnsi="Arial" w:cs="Arial"/>
        </w:rPr>
        <w:t>Open any procedure and navigate to the Tools-&gt;Reports Search</w:t>
      </w:r>
    </w:p>
    <w:p w14:paraId="6F9FFA75" w14:textId="6F069F91" w:rsidR="00F83B6C" w:rsidRDefault="00F83B6C" w:rsidP="009C6A7C">
      <w:pPr>
        <w:pStyle w:val="ListParagraph"/>
        <w:numPr>
          <w:ilvl w:val="0"/>
          <w:numId w:val="27"/>
        </w:numPr>
        <w:autoSpaceDE w:val="0"/>
        <w:autoSpaceDN w:val="0"/>
        <w:jc w:val="both"/>
        <w:rPr>
          <w:rFonts w:ascii="Arial" w:hAnsi="Arial" w:cs="Arial"/>
        </w:rPr>
      </w:pPr>
      <w:r>
        <w:rPr>
          <w:rFonts w:ascii="Arial" w:hAnsi="Arial" w:cs="Arial"/>
        </w:rPr>
        <w:t>Select Procedure Set should show above elect Referenced Objects.</w:t>
      </w:r>
    </w:p>
    <w:p w14:paraId="59359553" w14:textId="27ED69AF" w:rsidR="00BB12A1" w:rsidRDefault="00F83B6C" w:rsidP="00BB12A1">
      <w:pPr>
        <w:autoSpaceDE w:val="0"/>
        <w:autoSpaceDN w:val="0"/>
        <w:jc w:val="both"/>
        <w:rPr>
          <w:rFonts w:ascii="Arial" w:hAnsi="Arial" w:cs="Arial"/>
        </w:rPr>
      </w:pPr>
      <w:r>
        <w:rPr>
          <w:rFonts w:ascii="Arial" w:hAnsi="Arial" w:cs="Arial"/>
          <w:noProof/>
        </w:rPr>
        <w:drawing>
          <wp:inline distT="0" distB="0" distL="0" distR="0" wp14:anchorId="082A3BDD" wp14:editId="18CA8D12">
            <wp:extent cx="2223923" cy="2466975"/>
            <wp:effectExtent l="0" t="0" r="5080" b="0"/>
            <wp:docPr id="24069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5693" cy="2468939"/>
                    </a:xfrm>
                    <a:prstGeom prst="rect">
                      <a:avLst/>
                    </a:prstGeom>
                    <a:noFill/>
                    <a:ln>
                      <a:noFill/>
                    </a:ln>
                  </pic:spPr>
                </pic:pic>
              </a:graphicData>
            </a:graphic>
          </wp:inline>
        </w:drawing>
      </w:r>
    </w:p>
    <w:p w14:paraId="1ED0100D" w14:textId="77777777" w:rsidR="00F83B6C" w:rsidRDefault="00F83B6C" w:rsidP="00F83B6C">
      <w:pPr>
        <w:pStyle w:val="ListParagraph"/>
        <w:autoSpaceDE w:val="0"/>
        <w:autoSpaceDN w:val="0"/>
        <w:jc w:val="both"/>
        <w:rPr>
          <w:rFonts w:ascii="Arial" w:hAnsi="Arial" w:cs="Arial"/>
        </w:rPr>
      </w:pPr>
    </w:p>
    <w:p w14:paraId="25737051" w14:textId="13ECF816" w:rsidR="0010152D" w:rsidRDefault="00F83B6C" w:rsidP="00F83B6C">
      <w:pPr>
        <w:pStyle w:val="ListParagraph"/>
        <w:numPr>
          <w:ilvl w:val="0"/>
          <w:numId w:val="27"/>
        </w:numPr>
        <w:autoSpaceDE w:val="0"/>
        <w:autoSpaceDN w:val="0"/>
        <w:jc w:val="both"/>
        <w:rPr>
          <w:rFonts w:ascii="Arial" w:hAnsi="Arial" w:cs="Arial"/>
        </w:rPr>
      </w:pPr>
      <w:r w:rsidRPr="00F83B6C">
        <w:rPr>
          <w:rFonts w:ascii="Arial" w:hAnsi="Arial" w:cs="Arial"/>
        </w:rPr>
        <w:t>Small ancillary typo:</w:t>
      </w:r>
      <w:r>
        <w:rPr>
          <w:rFonts w:ascii="Arial" w:hAnsi="Arial" w:cs="Arial"/>
        </w:rPr>
        <w:t xml:space="preserve"> On the Search Tab -&gt; RO Search</w:t>
      </w:r>
    </w:p>
    <w:p w14:paraId="2452521D" w14:textId="45B90641" w:rsidR="00F83B6C" w:rsidRDefault="00F83B6C" w:rsidP="00F83B6C">
      <w:pPr>
        <w:pStyle w:val="ListParagraph"/>
        <w:numPr>
          <w:ilvl w:val="0"/>
          <w:numId w:val="27"/>
        </w:numPr>
        <w:autoSpaceDE w:val="0"/>
        <w:autoSpaceDN w:val="0"/>
        <w:jc w:val="both"/>
        <w:rPr>
          <w:rFonts w:ascii="Arial" w:hAnsi="Arial" w:cs="Arial"/>
        </w:rPr>
      </w:pPr>
      <w:r>
        <w:rPr>
          <w:rFonts w:ascii="Arial" w:hAnsi="Arial" w:cs="Arial"/>
        </w:rPr>
        <w:t xml:space="preserve">Previously said: “Select an RO to seach” instead of </w:t>
      </w:r>
      <w:r>
        <w:rPr>
          <w:rFonts w:ascii="Arial" w:hAnsi="Arial" w:cs="Arial"/>
        </w:rPr>
        <w:t>“Select an RO to sea</w:t>
      </w:r>
      <w:r>
        <w:rPr>
          <w:rFonts w:ascii="Arial" w:hAnsi="Arial" w:cs="Arial"/>
        </w:rPr>
        <w:t>r</w:t>
      </w:r>
      <w:r>
        <w:rPr>
          <w:rFonts w:ascii="Arial" w:hAnsi="Arial" w:cs="Arial"/>
        </w:rPr>
        <w:t>ch”</w:t>
      </w:r>
    </w:p>
    <w:p w14:paraId="7287AE10" w14:textId="77777777" w:rsidR="00F83B6C" w:rsidRPr="00F83B6C" w:rsidRDefault="00F83B6C" w:rsidP="00F83B6C">
      <w:pPr>
        <w:pStyle w:val="ListParagraph"/>
        <w:autoSpaceDE w:val="0"/>
        <w:autoSpaceDN w:val="0"/>
        <w:jc w:val="both"/>
        <w:rPr>
          <w:rFonts w:ascii="Arial" w:hAnsi="Arial" w:cs="Arial"/>
        </w:rPr>
      </w:pPr>
    </w:p>
    <w:p w14:paraId="3A957D88" w14:textId="46FEE8E0" w:rsidR="00F83B6C" w:rsidRPr="0010152D" w:rsidRDefault="00F83B6C" w:rsidP="0010152D">
      <w:pPr>
        <w:pStyle w:val="ListParagraph"/>
        <w:autoSpaceDE w:val="0"/>
        <w:autoSpaceDN w:val="0"/>
        <w:rPr>
          <w:rFonts w:ascii="Arial" w:hAnsi="Arial" w:cs="Arial"/>
        </w:rPr>
      </w:pPr>
      <w:r>
        <w:rPr>
          <w:rFonts w:ascii="Arial" w:hAnsi="Arial" w:cs="Arial"/>
          <w:noProof/>
        </w:rPr>
        <w:drawing>
          <wp:inline distT="0" distB="0" distL="0" distR="0" wp14:anchorId="3FBCADF3" wp14:editId="2031BA75">
            <wp:extent cx="1771650" cy="1869789"/>
            <wp:effectExtent l="0" t="0" r="0" b="0"/>
            <wp:docPr id="20063809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5917" cy="1874292"/>
                    </a:xfrm>
                    <a:prstGeom prst="rect">
                      <a:avLst/>
                    </a:prstGeom>
                    <a:noFill/>
                    <a:ln>
                      <a:noFill/>
                    </a:ln>
                  </pic:spPr>
                </pic:pic>
              </a:graphicData>
            </a:graphic>
          </wp:inline>
        </w:drawing>
      </w:r>
    </w:p>
    <w:p w14:paraId="238697A9" w14:textId="77777777" w:rsidR="009A6278" w:rsidRDefault="009A6278" w:rsidP="009A6278">
      <w:pPr>
        <w:autoSpaceDE w:val="0"/>
        <w:autoSpaceDN w:val="0"/>
        <w:rPr>
          <w:rFonts w:ascii="Arial" w:hAnsi="Arial" w:cs="Arial"/>
          <w:sz w:val="24"/>
          <w:szCs w:val="24"/>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4762F11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8"/>
  </w:num>
  <w:num w:numId="2" w16cid:durableId="664935230">
    <w:abstractNumId w:val="14"/>
  </w:num>
  <w:num w:numId="3" w16cid:durableId="597326820">
    <w:abstractNumId w:val="11"/>
  </w:num>
  <w:num w:numId="4" w16cid:durableId="1038703883">
    <w:abstractNumId w:val="30"/>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29"/>
  </w:num>
  <w:num w:numId="21" w16cid:durableId="1471629659">
    <w:abstractNumId w:val="24"/>
  </w:num>
  <w:num w:numId="22" w16cid:durableId="196427496">
    <w:abstractNumId w:val="12"/>
  </w:num>
  <w:num w:numId="23" w16cid:durableId="290289706">
    <w:abstractNumId w:val="32"/>
  </w:num>
  <w:num w:numId="24" w16cid:durableId="1955668316">
    <w:abstractNumId w:val="10"/>
  </w:num>
  <w:num w:numId="25" w16cid:durableId="1424840868">
    <w:abstractNumId w:val="22"/>
  </w:num>
  <w:num w:numId="26" w16cid:durableId="2016028987">
    <w:abstractNumId w:val="19"/>
  </w:num>
  <w:num w:numId="27" w16cid:durableId="332152221">
    <w:abstractNumId w:val="26"/>
  </w:num>
  <w:num w:numId="28" w16cid:durableId="158178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56645"/>
    <w:rsid w:val="00095480"/>
    <w:rsid w:val="000B63C4"/>
    <w:rsid w:val="0010152D"/>
    <w:rsid w:val="00106BE1"/>
    <w:rsid w:val="00166929"/>
    <w:rsid w:val="0017042B"/>
    <w:rsid w:val="001A0754"/>
    <w:rsid w:val="001A357C"/>
    <w:rsid w:val="001B19F4"/>
    <w:rsid w:val="001C10A9"/>
    <w:rsid w:val="002157F6"/>
    <w:rsid w:val="0025617B"/>
    <w:rsid w:val="00264392"/>
    <w:rsid w:val="002714FF"/>
    <w:rsid w:val="002733EA"/>
    <w:rsid w:val="002E609E"/>
    <w:rsid w:val="002F221E"/>
    <w:rsid w:val="00302BF3"/>
    <w:rsid w:val="00315EEE"/>
    <w:rsid w:val="0035463A"/>
    <w:rsid w:val="00363A47"/>
    <w:rsid w:val="003870C8"/>
    <w:rsid w:val="003A1B4D"/>
    <w:rsid w:val="003B17D1"/>
    <w:rsid w:val="00451B79"/>
    <w:rsid w:val="004A2403"/>
    <w:rsid w:val="004F43F9"/>
    <w:rsid w:val="005819AF"/>
    <w:rsid w:val="00593C91"/>
    <w:rsid w:val="00595DF9"/>
    <w:rsid w:val="005A16ED"/>
    <w:rsid w:val="005E2A74"/>
    <w:rsid w:val="005F7EF1"/>
    <w:rsid w:val="00606302"/>
    <w:rsid w:val="00643C40"/>
    <w:rsid w:val="00645061"/>
    <w:rsid w:val="00645252"/>
    <w:rsid w:val="00653AD3"/>
    <w:rsid w:val="006C7BAB"/>
    <w:rsid w:val="006D3D74"/>
    <w:rsid w:val="00735BEB"/>
    <w:rsid w:val="007A6D95"/>
    <w:rsid w:val="007A72E2"/>
    <w:rsid w:val="007B4501"/>
    <w:rsid w:val="007C4EC1"/>
    <w:rsid w:val="007D7416"/>
    <w:rsid w:val="007E68D9"/>
    <w:rsid w:val="0083569A"/>
    <w:rsid w:val="00874618"/>
    <w:rsid w:val="008F221B"/>
    <w:rsid w:val="008F7D5C"/>
    <w:rsid w:val="00904C34"/>
    <w:rsid w:val="009363EA"/>
    <w:rsid w:val="00956572"/>
    <w:rsid w:val="009756F0"/>
    <w:rsid w:val="009A6278"/>
    <w:rsid w:val="009C4AD4"/>
    <w:rsid w:val="009C6A7C"/>
    <w:rsid w:val="009D368F"/>
    <w:rsid w:val="009D476B"/>
    <w:rsid w:val="009E3052"/>
    <w:rsid w:val="00A151F9"/>
    <w:rsid w:val="00A334DE"/>
    <w:rsid w:val="00A80E10"/>
    <w:rsid w:val="00A9204E"/>
    <w:rsid w:val="00AF6840"/>
    <w:rsid w:val="00B06CEF"/>
    <w:rsid w:val="00BA7765"/>
    <w:rsid w:val="00BB12A1"/>
    <w:rsid w:val="00BB28FE"/>
    <w:rsid w:val="00BC7C92"/>
    <w:rsid w:val="00C41A6F"/>
    <w:rsid w:val="00C46379"/>
    <w:rsid w:val="00C57AD3"/>
    <w:rsid w:val="00C966AC"/>
    <w:rsid w:val="00CC7776"/>
    <w:rsid w:val="00CF4363"/>
    <w:rsid w:val="00D05B6B"/>
    <w:rsid w:val="00D650D3"/>
    <w:rsid w:val="00D6617E"/>
    <w:rsid w:val="00D90415"/>
    <w:rsid w:val="00DC5BC0"/>
    <w:rsid w:val="00DC65E7"/>
    <w:rsid w:val="00E33722"/>
    <w:rsid w:val="00E35D45"/>
    <w:rsid w:val="00E42D07"/>
    <w:rsid w:val="00E863B9"/>
    <w:rsid w:val="00EA0E00"/>
    <w:rsid w:val="00EB32D4"/>
    <w:rsid w:val="00EE1B6A"/>
    <w:rsid w:val="00F017DC"/>
    <w:rsid w:val="00F254A0"/>
    <w:rsid w:val="00F4004A"/>
    <w:rsid w:val="00F81A53"/>
    <w:rsid w:val="00F83B6C"/>
    <w:rsid w:val="00FB1761"/>
    <w:rsid w:val="00FB6B7D"/>
    <w:rsid w:val="00FD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746</TotalTime>
  <Pages>2</Pages>
  <Words>177</Words>
  <Characters>1011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66</cp:revision>
  <dcterms:created xsi:type="dcterms:W3CDTF">2024-05-24T18:18:00Z</dcterms:created>
  <dcterms:modified xsi:type="dcterms:W3CDTF">2024-10-29T19:24:00Z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