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F0586" w14:textId="6982A910" w:rsidR="003A1B4D" w:rsidRDefault="000D57F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27, 2026</w:t>
      </w:r>
    </w:p>
    <w:p w14:paraId="60F3A6DE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E556D89" w14:textId="77EC66B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D57F9">
        <w:rPr>
          <w:rFonts w:ascii="Arial" w:hAnsi="Arial" w:cs="Arial"/>
          <w:b/>
          <w:bCs/>
          <w:sz w:val="24"/>
          <w:szCs w:val="24"/>
        </w:rPr>
        <w:t>Farley</w:t>
      </w:r>
    </w:p>
    <w:p w14:paraId="2E581E4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58E46D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E41412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86E8B0D" w14:textId="066C63B1" w:rsidR="003A1B4D" w:rsidRDefault="000D57F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22</w:t>
      </w:r>
    </w:p>
    <w:p w14:paraId="73D96FE6" w14:textId="700227CC" w:rsidR="001C10A9" w:rsidRDefault="000D57F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 the Farley formats, adjusted the title box on the procedure pages to make room for large (long) procedure titles.</w:t>
      </w:r>
    </w:p>
    <w:p w14:paraId="77A6C642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410CDF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3BB07B4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9233EF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834250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37D9BCB" w14:textId="0FC47DE4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44CE863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1FF28FF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4D489A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8B12B9A" w14:textId="0F601634" w:rsidR="003A1B4D" w:rsidRDefault="000D57F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Farley</w:t>
      </w:r>
    </w:p>
    <w:p w14:paraId="5FE2704F" w14:textId="689A115A" w:rsidR="001C10A9" w:rsidRDefault="000D57F9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All of the EOP/AOP format</w:t>
      </w:r>
      <w:r w:rsidR="00DE5B57">
        <w:rPr>
          <w:rFonts w:ascii="Arial" w:hAnsi="Arial" w:cs="Arial"/>
        </w:rPr>
        <w:t>s</w:t>
      </w:r>
    </w:p>
    <w:p w14:paraId="6AEB6AB4" w14:textId="0D9E078F" w:rsidR="000D57F9" w:rsidRPr="000D57F9" w:rsidRDefault="000D57F9" w:rsidP="000D57F9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Adjust the top box of the procedure pages to make room for large (long) procedure titles.</w:t>
      </w:r>
    </w:p>
    <w:p w14:paraId="633640BB" w14:textId="77777777" w:rsidR="000D57F9" w:rsidRPr="00B4143A" w:rsidRDefault="000D57F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CFB7D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174D3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FAF67A" w14:textId="574270C7" w:rsidR="003A1B4D" w:rsidRPr="001C10A9" w:rsidRDefault="00E7205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14:paraId="0DCE6D95" w14:textId="6BB30588" w:rsidR="003A1B4D" w:rsidRDefault="00E7205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C5285CD" w14:textId="69751B46" w:rsidR="00E7205B" w:rsidRDefault="00C8456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EOP </w:t>
      </w:r>
      <w:r w:rsidR="00B628C6">
        <w:rPr>
          <w:rFonts w:ascii="Arial" w:hAnsi="Arial" w:cs="Arial"/>
        </w:rPr>
        <w:t xml:space="preserve">Unit 1 </w:t>
      </w:r>
      <w:r>
        <w:rPr>
          <w:rFonts w:ascii="Arial" w:hAnsi="Arial" w:cs="Arial"/>
        </w:rPr>
        <w:t xml:space="preserve">procedure FNP-1-ESP-0.4 </w:t>
      </w:r>
      <w:r w:rsidR="00B628C6">
        <w:rPr>
          <w:rFonts w:ascii="Arial" w:hAnsi="Arial" w:cs="Arial"/>
        </w:rPr>
        <w:t>and verify the procedure title fits in the page border box.</w:t>
      </w:r>
    </w:p>
    <w:p w14:paraId="562A6494" w14:textId="77777777" w:rsidR="00C8456F" w:rsidRDefault="00C8456F" w:rsidP="00C8456F">
      <w:pPr>
        <w:autoSpaceDE w:val="0"/>
        <w:autoSpaceDN w:val="0"/>
        <w:jc w:val="both"/>
        <w:rPr>
          <w:rFonts w:ascii="Arial" w:hAnsi="Arial" w:cs="Arial"/>
        </w:rPr>
      </w:pPr>
    </w:p>
    <w:p w14:paraId="610BDA96" w14:textId="02D34428" w:rsidR="00C8456F" w:rsidRDefault="00C8456F" w:rsidP="00C8456F">
      <w:pPr>
        <w:autoSpaceDE w:val="0"/>
        <w:autoSpaceDN w:val="0"/>
        <w:jc w:val="center"/>
        <w:rPr>
          <w:rFonts w:ascii="Arial" w:hAnsi="Arial" w:cs="Arial"/>
        </w:rPr>
      </w:pPr>
      <w:r w:rsidRPr="00C8456F">
        <w:rPr>
          <w:rFonts w:ascii="Arial" w:hAnsi="Arial" w:cs="Arial"/>
        </w:rPr>
        <w:drawing>
          <wp:inline distT="0" distB="0" distL="0" distR="0" wp14:anchorId="7DEA7524" wp14:editId="3E5A3F56">
            <wp:extent cx="4543425" cy="641548"/>
            <wp:effectExtent l="0" t="0" r="0" b="6350"/>
            <wp:docPr id="823399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3998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2864" cy="644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D78AC" w14:textId="77777777" w:rsidR="00C8456F" w:rsidRPr="00C8456F" w:rsidRDefault="00C8456F" w:rsidP="00C8456F">
      <w:pPr>
        <w:autoSpaceDE w:val="0"/>
        <w:autoSpaceDN w:val="0"/>
        <w:jc w:val="both"/>
        <w:rPr>
          <w:rFonts w:ascii="Arial" w:hAnsi="Arial" w:cs="Arial"/>
        </w:rPr>
      </w:pPr>
    </w:p>
    <w:p w14:paraId="7CB44D86" w14:textId="72B3A3A1" w:rsidR="00C8456F" w:rsidRDefault="00B628C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SAMG Unit 1 procedure SAG-9 and verify the procedure title fits in the page border</w:t>
      </w:r>
    </w:p>
    <w:p w14:paraId="77696005" w14:textId="77777777" w:rsidR="00B628C6" w:rsidRDefault="00B628C6" w:rsidP="00B628C6">
      <w:pPr>
        <w:autoSpaceDE w:val="0"/>
        <w:autoSpaceDN w:val="0"/>
        <w:jc w:val="both"/>
        <w:rPr>
          <w:rFonts w:ascii="Arial" w:hAnsi="Arial" w:cs="Arial"/>
        </w:rPr>
      </w:pPr>
    </w:p>
    <w:p w14:paraId="3E0CEB68" w14:textId="61D10D56" w:rsidR="00B628C6" w:rsidRPr="00B628C6" w:rsidRDefault="00B628C6" w:rsidP="00B628C6">
      <w:pPr>
        <w:autoSpaceDE w:val="0"/>
        <w:autoSpaceDN w:val="0"/>
        <w:jc w:val="center"/>
        <w:rPr>
          <w:rFonts w:ascii="Arial" w:hAnsi="Arial" w:cs="Arial"/>
        </w:rPr>
      </w:pPr>
      <w:r w:rsidRPr="00B628C6">
        <w:rPr>
          <w:rFonts w:ascii="Arial" w:hAnsi="Arial" w:cs="Arial"/>
        </w:rPr>
        <w:drawing>
          <wp:inline distT="0" distB="0" distL="0" distR="0" wp14:anchorId="2BF99926" wp14:editId="3861EF82">
            <wp:extent cx="4743450" cy="503797"/>
            <wp:effectExtent l="0" t="0" r="0" b="0"/>
            <wp:docPr id="1122887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88711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7799" cy="50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E96A4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8F5DD2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B33121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14ACBA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D73E62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251B5F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3BDDE5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503148"/>
    <w:multiLevelType w:val="hybridMultilevel"/>
    <w:tmpl w:val="C9CAD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2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1"/>
  </w:num>
  <w:num w:numId="25" w16cid:durableId="6932696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D57F9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C4DF6"/>
    <w:rsid w:val="009D476B"/>
    <w:rsid w:val="00A151F9"/>
    <w:rsid w:val="00A80E10"/>
    <w:rsid w:val="00A9204E"/>
    <w:rsid w:val="00AF6840"/>
    <w:rsid w:val="00B628C6"/>
    <w:rsid w:val="00BB28FE"/>
    <w:rsid w:val="00C46379"/>
    <w:rsid w:val="00C8456F"/>
    <w:rsid w:val="00D05B6B"/>
    <w:rsid w:val="00D90415"/>
    <w:rsid w:val="00DC65E7"/>
    <w:rsid w:val="00DE5B57"/>
    <w:rsid w:val="00E7205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D36A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268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13</cp:revision>
  <dcterms:created xsi:type="dcterms:W3CDTF">2024-05-24T18:18:00Z</dcterms:created>
  <dcterms:modified xsi:type="dcterms:W3CDTF">2026-08-27T18:04:00Z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