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D1397B" w14:textId="3AE74294" w:rsidR="00332EB6" w:rsidRDefault="004C73BB" w:rsidP="00BD17E2">
      <w:pPr>
        <w:autoSpaceDE w:val="0"/>
        <w:autoSpaceDN w:val="0"/>
        <w:rPr>
          <w:rFonts w:ascii="Arial" w:hAnsi="Arial" w:cs="Arial"/>
          <w:b/>
          <w:bCs/>
          <w:sz w:val="24"/>
          <w:szCs w:val="24"/>
        </w:rPr>
      </w:pPr>
      <w:r>
        <w:rPr>
          <w:rFonts w:ascii="Arial" w:hAnsi="Arial" w:cs="Arial"/>
          <w:b/>
          <w:bCs/>
          <w:sz w:val="24"/>
          <w:szCs w:val="24"/>
        </w:rPr>
        <w:t>1</w:t>
      </w:r>
      <w:r w:rsidR="00A50200">
        <w:rPr>
          <w:rFonts w:ascii="Arial" w:hAnsi="Arial" w:cs="Arial"/>
          <w:b/>
          <w:bCs/>
          <w:sz w:val="24"/>
          <w:szCs w:val="24"/>
        </w:rPr>
        <w:t>1</w:t>
      </w:r>
      <w:r>
        <w:rPr>
          <w:rFonts w:ascii="Arial" w:hAnsi="Arial" w:cs="Arial"/>
          <w:b/>
          <w:bCs/>
          <w:sz w:val="24"/>
          <w:szCs w:val="24"/>
        </w:rPr>
        <w:t>/1</w:t>
      </w:r>
      <w:r w:rsidR="00332EB6">
        <w:rPr>
          <w:rFonts w:ascii="Arial" w:hAnsi="Arial" w:cs="Arial"/>
          <w:b/>
          <w:bCs/>
          <w:sz w:val="24"/>
          <w:szCs w:val="24"/>
        </w:rPr>
        <w:t>/2023</w:t>
      </w:r>
    </w:p>
    <w:p w14:paraId="6B88214F" w14:textId="77777777" w:rsidR="00332EB6" w:rsidRDefault="00332EB6" w:rsidP="00BD17E2">
      <w:pPr>
        <w:autoSpaceDE w:val="0"/>
        <w:autoSpaceDN w:val="0"/>
        <w:rPr>
          <w:rFonts w:ascii="Arial" w:hAnsi="Arial" w:cs="Arial"/>
          <w:b/>
          <w:bCs/>
          <w:sz w:val="24"/>
          <w:szCs w:val="24"/>
        </w:rPr>
      </w:pPr>
    </w:p>
    <w:p w14:paraId="476DFCD7" w14:textId="0B2ABCF5" w:rsidR="00BD17E2" w:rsidRDefault="00BD17E2" w:rsidP="00BD17E2">
      <w:pPr>
        <w:autoSpaceDE w:val="0"/>
        <w:autoSpaceDN w:val="0"/>
        <w:rPr>
          <w:rFonts w:ascii="Arial" w:hAnsi="Arial" w:cs="Arial"/>
          <w:b/>
          <w:bCs/>
          <w:sz w:val="24"/>
          <w:szCs w:val="24"/>
        </w:rPr>
      </w:pPr>
      <w:r>
        <w:rPr>
          <w:rFonts w:ascii="Arial" w:hAnsi="Arial" w:cs="Arial"/>
          <w:b/>
          <w:bCs/>
          <w:sz w:val="24"/>
          <w:szCs w:val="24"/>
        </w:rPr>
        <w:t xml:space="preserve">Applicability:         </w:t>
      </w:r>
      <w:r w:rsidR="00C95A8C">
        <w:rPr>
          <w:rFonts w:ascii="Arial" w:hAnsi="Arial" w:cs="Arial"/>
          <w:b/>
          <w:bCs/>
          <w:sz w:val="24"/>
          <w:szCs w:val="24"/>
        </w:rPr>
        <w:t>B</w:t>
      </w:r>
      <w:r>
        <w:rPr>
          <w:rFonts w:ascii="Arial" w:hAnsi="Arial" w:cs="Arial"/>
          <w:b/>
          <w:bCs/>
          <w:sz w:val="24"/>
          <w:szCs w:val="24"/>
        </w:rPr>
        <w:t>2023-</w:t>
      </w:r>
      <w:r w:rsidR="00442DEA">
        <w:rPr>
          <w:rFonts w:ascii="Arial" w:hAnsi="Arial" w:cs="Arial"/>
          <w:b/>
          <w:bCs/>
          <w:sz w:val="24"/>
          <w:szCs w:val="24"/>
        </w:rPr>
        <w:t>10</w:t>
      </w:r>
      <w:r w:rsidR="00A50200">
        <w:rPr>
          <w:rFonts w:ascii="Arial" w:hAnsi="Arial" w:cs="Arial"/>
          <w:b/>
          <w:bCs/>
          <w:sz w:val="24"/>
          <w:szCs w:val="24"/>
        </w:rPr>
        <w:t>8</w:t>
      </w:r>
      <w:r w:rsidR="00442DEA">
        <w:rPr>
          <w:rFonts w:ascii="Arial" w:hAnsi="Arial" w:cs="Arial"/>
          <w:b/>
          <w:bCs/>
          <w:sz w:val="24"/>
          <w:szCs w:val="24"/>
        </w:rPr>
        <w:t xml:space="preserve">: </w:t>
      </w:r>
      <w:r w:rsidR="00A50200">
        <w:rPr>
          <w:rFonts w:ascii="Arial" w:hAnsi="Arial" w:cs="Arial"/>
          <w:b/>
          <w:bCs/>
          <w:sz w:val="24"/>
          <w:szCs w:val="24"/>
        </w:rPr>
        <w:t>Crash on import when invalid RO</w:t>
      </w:r>
    </w:p>
    <w:p w14:paraId="6189B240" w14:textId="77777777" w:rsidR="00BD17E2" w:rsidRDefault="00BD17E2" w:rsidP="00BD17E2">
      <w:pPr>
        <w:autoSpaceDE w:val="0"/>
        <w:autoSpaceDN w:val="0"/>
        <w:rPr>
          <w:rFonts w:ascii="Arial" w:hAnsi="Arial" w:cs="Arial"/>
          <w:sz w:val="20"/>
          <w:szCs w:val="20"/>
        </w:rPr>
      </w:pPr>
    </w:p>
    <w:p w14:paraId="67A67BC8" w14:textId="77777777" w:rsidR="00A50200" w:rsidRDefault="00A50200" w:rsidP="00BD17E2">
      <w:pPr>
        <w:autoSpaceDE w:val="0"/>
        <w:autoSpaceDN w:val="0"/>
        <w:rPr>
          <w:rFonts w:ascii="Arial" w:hAnsi="Arial" w:cs="Arial"/>
          <w:sz w:val="20"/>
          <w:szCs w:val="20"/>
        </w:rPr>
      </w:pPr>
    </w:p>
    <w:p w14:paraId="7A881B89" w14:textId="77777777" w:rsidR="00BD17E2" w:rsidRDefault="00BD17E2" w:rsidP="00BD17E2">
      <w:pPr>
        <w:autoSpaceDE w:val="0"/>
        <w:autoSpaceDN w:val="0"/>
        <w:rPr>
          <w:rFonts w:ascii="Arial" w:hAnsi="Arial" w:cs="Arial"/>
          <w:color w:val="FF00FF"/>
          <w:sz w:val="20"/>
          <w:szCs w:val="20"/>
        </w:rPr>
      </w:pPr>
      <w:r>
        <w:rPr>
          <w:rFonts w:ascii="Arial" w:hAnsi="Arial" w:cs="Arial"/>
          <w:b/>
          <w:bCs/>
          <w:color w:val="000000"/>
          <w:sz w:val="24"/>
          <w:szCs w:val="24"/>
        </w:rPr>
        <w:t>Internal Data Fixes:         NA</w:t>
      </w:r>
    </w:p>
    <w:p w14:paraId="52955240" w14:textId="77777777" w:rsidR="00BD17E2" w:rsidRDefault="00BD17E2" w:rsidP="00BD17E2">
      <w:pPr>
        <w:autoSpaceDE w:val="0"/>
        <w:autoSpaceDN w:val="0"/>
        <w:rPr>
          <w:rFonts w:ascii="Arial" w:hAnsi="Arial" w:cs="Arial"/>
          <w:color w:val="FF00FF"/>
          <w:sz w:val="20"/>
          <w:szCs w:val="20"/>
        </w:rPr>
      </w:pPr>
    </w:p>
    <w:p w14:paraId="69D4B7F4" w14:textId="77777777" w:rsidR="00A50200" w:rsidRDefault="00A50200" w:rsidP="00BD17E2">
      <w:pPr>
        <w:autoSpaceDE w:val="0"/>
        <w:autoSpaceDN w:val="0"/>
        <w:rPr>
          <w:rFonts w:ascii="Arial" w:hAnsi="Arial" w:cs="Arial"/>
          <w:color w:val="FF00FF"/>
          <w:sz w:val="20"/>
          <w:szCs w:val="20"/>
        </w:rPr>
      </w:pPr>
    </w:p>
    <w:p w14:paraId="45814847" w14:textId="77777777" w:rsidR="00BD17E2" w:rsidRDefault="00BD17E2" w:rsidP="00BD17E2">
      <w:pPr>
        <w:autoSpaceDE w:val="0"/>
        <w:autoSpaceDN w:val="0"/>
        <w:rPr>
          <w:rFonts w:ascii="Arial" w:hAnsi="Arial" w:cs="Arial"/>
          <w:sz w:val="20"/>
          <w:szCs w:val="20"/>
        </w:rPr>
      </w:pPr>
      <w:r>
        <w:rPr>
          <w:rFonts w:ascii="Arial" w:hAnsi="Arial" w:cs="Arial"/>
          <w:b/>
          <w:bCs/>
          <w:sz w:val="24"/>
          <w:szCs w:val="24"/>
        </w:rPr>
        <w:t>Internal Release:</w:t>
      </w:r>
    </w:p>
    <w:p w14:paraId="0BBE9C45" w14:textId="77777777" w:rsidR="00BD17E2" w:rsidRDefault="00BD17E2" w:rsidP="00BD17E2">
      <w:pPr>
        <w:autoSpaceDE w:val="0"/>
        <w:autoSpaceDN w:val="0"/>
        <w:rPr>
          <w:rFonts w:ascii="Arial" w:hAnsi="Arial" w:cs="Arial"/>
          <w:sz w:val="20"/>
          <w:szCs w:val="20"/>
        </w:rPr>
      </w:pPr>
    </w:p>
    <w:p w14:paraId="00361B86" w14:textId="7541BF98" w:rsidR="00212C87" w:rsidRDefault="00C95A8C" w:rsidP="00BD17E2">
      <w:pPr>
        <w:autoSpaceDE w:val="0"/>
        <w:autoSpaceDN w:val="0"/>
        <w:rPr>
          <w:rFonts w:ascii="Arial" w:hAnsi="Arial" w:cs="Arial"/>
          <w:sz w:val="20"/>
          <w:szCs w:val="20"/>
        </w:rPr>
      </w:pPr>
      <w:r>
        <w:rPr>
          <w:rFonts w:ascii="Arial" w:hAnsi="Arial" w:cs="Arial"/>
          <w:sz w:val="20"/>
          <w:szCs w:val="20"/>
        </w:rPr>
        <w:t>B</w:t>
      </w:r>
      <w:r w:rsidR="00BD17E2">
        <w:rPr>
          <w:rFonts w:ascii="Arial" w:hAnsi="Arial" w:cs="Arial"/>
          <w:sz w:val="20"/>
          <w:szCs w:val="20"/>
        </w:rPr>
        <w:t>2023-</w:t>
      </w:r>
      <w:r w:rsidR="00442DEA">
        <w:rPr>
          <w:rFonts w:ascii="Arial" w:hAnsi="Arial" w:cs="Arial"/>
          <w:sz w:val="20"/>
          <w:szCs w:val="20"/>
        </w:rPr>
        <w:t>10</w:t>
      </w:r>
      <w:r w:rsidR="00A50200">
        <w:rPr>
          <w:rFonts w:ascii="Arial" w:hAnsi="Arial" w:cs="Arial"/>
          <w:sz w:val="20"/>
          <w:szCs w:val="20"/>
        </w:rPr>
        <w:t>8</w:t>
      </w:r>
      <w:r w:rsidR="00442DEA">
        <w:rPr>
          <w:rFonts w:ascii="Arial" w:hAnsi="Arial" w:cs="Arial"/>
          <w:sz w:val="20"/>
          <w:szCs w:val="20"/>
        </w:rPr>
        <w:t xml:space="preserve">: </w:t>
      </w:r>
      <w:r w:rsidR="00A50200">
        <w:rPr>
          <w:rFonts w:ascii="Arial" w:hAnsi="Arial" w:cs="Arial"/>
          <w:sz w:val="20"/>
          <w:szCs w:val="20"/>
        </w:rPr>
        <w:t>Using the ACME database (the database used for the User Manual), upon export of set and subsequent import, the program crashed.  This was caused by invalid RO processing.  The code that resolves the RO text was modified to include a null reference check in ContentExt.cs.</w:t>
      </w:r>
    </w:p>
    <w:p w14:paraId="05781493" w14:textId="77777777" w:rsidR="00DE53A7" w:rsidRDefault="00DE53A7" w:rsidP="00BD17E2">
      <w:pPr>
        <w:autoSpaceDE w:val="0"/>
        <w:autoSpaceDN w:val="0"/>
        <w:rPr>
          <w:rFonts w:ascii="Arial" w:hAnsi="Arial" w:cs="Arial"/>
          <w:sz w:val="20"/>
          <w:szCs w:val="20"/>
        </w:rPr>
      </w:pPr>
    </w:p>
    <w:p w14:paraId="026B3DA1" w14:textId="77777777" w:rsidR="00A50200" w:rsidRDefault="00A50200" w:rsidP="00BD17E2">
      <w:pPr>
        <w:autoSpaceDE w:val="0"/>
        <w:autoSpaceDN w:val="0"/>
        <w:rPr>
          <w:rFonts w:ascii="Arial" w:hAnsi="Arial" w:cs="Arial"/>
          <w:sz w:val="20"/>
          <w:szCs w:val="20"/>
        </w:rPr>
      </w:pPr>
    </w:p>
    <w:p w14:paraId="64548CD4" w14:textId="686CDE1A" w:rsidR="00BD17E2" w:rsidRDefault="00BD17E2" w:rsidP="00BD17E2">
      <w:pPr>
        <w:autoSpaceDE w:val="0"/>
        <w:autoSpaceDN w:val="0"/>
        <w:rPr>
          <w:rFonts w:ascii="Arial" w:hAnsi="Arial" w:cs="Arial"/>
          <w:sz w:val="20"/>
          <w:szCs w:val="20"/>
        </w:rPr>
      </w:pPr>
      <w:r>
        <w:rPr>
          <w:rFonts w:ascii="Arial" w:hAnsi="Arial" w:cs="Arial"/>
          <w:b/>
          <w:bCs/>
          <w:sz w:val="24"/>
          <w:szCs w:val="24"/>
        </w:rPr>
        <w:t>Generic External Release:     </w:t>
      </w:r>
      <w:r w:rsidR="00A50200">
        <w:rPr>
          <w:rFonts w:ascii="Arial" w:hAnsi="Arial" w:cs="Arial"/>
          <w:b/>
          <w:bCs/>
          <w:sz w:val="24"/>
          <w:szCs w:val="24"/>
        </w:rPr>
        <w:t>NA</w:t>
      </w:r>
    </w:p>
    <w:p w14:paraId="7E793821" w14:textId="77777777" w:rsidR="00DE53A7" w:rsidRDefault="00DE53A7" w:rsidP="00BD17E2">
      <w:pPr>
        <w:autoSpaceDE w:val="0"/>
        <w:autoSpaceDN w:val="0"/>
        <w:rPr>
          <w:rFonts w:ascii="Arial" w:hAnsi="Arial" w:cs="Arial"/>
          <w:sz w:val="20"/>
          <w:szCs w:val="20"/>
        </w:rPr>
      </w:pPr>
    </w:p>
    <w:p w14:paraId="043D201E" w14:textId="77777777" w:rsidR="00A50200" w:rsidRDefault="00A50200" w:rsidP="00BD17E2">
      <w:pPr>
        <w:autoSpaceDE w:val="0"/>
        <w:autoSpaceDN w:val="0"/>
        <w:rPr>
          <w:rFonts w:ascii="Arial" w:hAnsi="Arial" w:cs="Arial"/>
          <w:sz w:val="20"/>
          <w:szCs w:val="20"/>
        </w:rPr>
      </w:pPr>
    </w:p>
    <w:p w14:paraId="457BCA9B" w14:textId="2992DFD3" w:rsidR="00BD17E2" w:rsidRPr="000A206A" w:rsidRDefault="00BD17E2" w:rsidP="00BD17E2">
      <w:pPr>
        <w:autoSpaceDE w:val="0"/>
        <w:autoSpaceDN w:val="0"/>
        <w:rPr>
          <w:rFonts w:ascii="Arial" w:hAnsi="Arial" w:cs="Arial"/>
          <w:b/>
          <w:bCs/>
          <w:sz w:val="24"/>
          <w:szCs w:val="24"/>
        </w:rPr>
      </w:pPr>
      <w:r>
        <w:rPr>
          <w:rFonts w:ascii="Arial" w:hAnsi="Arial" w:cs="Arial"/>
          <w:b/>
          <w:bCs/>
          <w:sz w:val="24"/>
          <w:szCs w:val="24"/>
        </w:rPr>
        <w:t>Plant Specific Information for Release Letter:      </w:t>
      </w:r>
      <w:r w:rsidR="00442DEA">
        <w:rPr>
          <w:rFonts w:ascii="Arial" w:hAnsi="Arial" w:cs="Arial"/>
          <w:b/>
          <w:bCs/>
          <w:sz w:val="24"/>
          <w:szCs w:val="24"/>
        </w:rPr>
        <w:t xml:space="preserve">  NA</w:t>
      </w:r>
      <w:r>
        <w:rPr>
          <w:rFonts w:ascii="Arial" w:hAnsi="Arial" w:cs="Arial"/>
          <w:b/>
          <w:bCs/>
          <w:sz w:val="24"/>
          <w:szCs w:val="24"/>
        </w:rPr>
        <w:t xml:space="preserve">   </w:t>
      </w:r>
    </w:p>
    <w:p w14:paraId="39186703" w14:textId="77777777" w:rsidR="00BD17E2" w:rsidRDefault="00BD17E2" w:rsidP="00BD17E2">
      <w:pPr>
        <w:autoSpaceDE w:val="0"/>
        <w:autoSpaceDN w:val="0"/>
        <w:rPr>
          <w:rFonts w:ascii="Arial" w:hAnsi="Arial" w:cs="Arial"/>
          <w:sz w:val="20"/>
          <w:szCs w:val="20"/>
        </w:rPr>
      </w:pPr>
    </w:p>
    <w:p w14:paraId="4F98BEC0" w14:textId="77777777" w:rsidR="00A50200" w:rsidRDefault="00A50200" w:rsidP="00BD17E2">
      <w:pPr>
        <w:autoSpaceDE w:val="0"/>
        <w:autoSpaceDN w:val="0"/>
        <w:rPr>
          <w:rFonts w:ascii="Arial" w:hAnsi="Arial" w:cs="Arial"/>
          <w:sz w:val="20"/>
          <w:szCs w:val="20"/>
        </w:rPr>
      </w:pPr>
    </w:p>
    <w:p w14:paraId="7834BB99" w14:textId="77777777" w:rsidR="00BD17E2" w:rsidRDefault="00BD17E2" w:rsidP="00BD17E2">
      <w:pPr>
        <w:autoSpaceDE w:val="0"/>
        <w:autoSpaceDN w:val="0"/>
        <w:rPr>
          <w:rFonts w:ascii="Arial" w:hAnsi="Arial" w:cs="Arial"/>
          <w:sz w:val="20"/>
          <w:szCs w:val="20"/>
        </w:rPr>
      </w:pPr>
      <w:r>
        <w:rPr>
          <w:rFonts w:ascii="Arial" w:hAnsi="Arial" w:cs="Arial"/>
          <w:b/>
          <w:bCs/>
          <w:sz w:val="24"/>
          <w:szCs w:val="24"/>
        </w:rPr>
        <w:t>Testing Performed:</w:t>
      </w:r>
    </w:p>
    <w:p w14:paraId="1A0DD0CC" w14:textId="77777777" w:rsidR="00BD17E2" w:rsidRDefault="00BD17E2" w:rsidP="00BD17E2">
      <w:pPr>
        <w:autoSpaceDE w:val="0"/>
        <w:autoSpaceDN w:val="0"/>
        <w:rPr>
          <w:rFonts w:ascii="Arial" w:hAnsi="Arial" w:cs="Arial"/>
          <w:sz w:val="20"/>
          <w:szCs w:val="20"/>
        </w:rPr>
      </w:pPr>
    </w:p>
    <w:p w14:paraId="1F0FF176" w14:textId="77777777" w:rsidR="00BD17E2" w:rsidRDefault="00BD17E2" w:rsidP="00BD17E2">
      <w:pPr>
        <w:autoSpaceDE w:val="0"/>
        <w:autoSpaceDN w:val="0"/>
        <w:rPr>
          <w:rFonts w:ascii="Arial" w:hAnsi="Arial" w:cs="Arial"/>
          <w:sz w:val="20"/>
          <w:szCs w:val="20"/>
        </w:rPr>
      </w:pPr>
      <w:r>
        <w:rPr>
          <w:rFonts w:ascii="Arial" w:hAnsi="Arial" w:cs="Arial"/>
          <w:sz w:val="20"/>
          <w:szCs w:val="20"/>
        </w:rPr>
        <w:t xml:space="preserve">See Testing Required. </w:t>
      </w:r>
    </w:p>
    <w:p w14:paraId="2C0A6292" w14:textId="77777777" w:rsidR="00DE53A7" w:rsidRDefault="00DE53A7" w:rsidP="00BD17E2">
      <w:pPr>
        <w:autoSpaceDE w:val="0"/>
        <w:autoSpaceDN w:val="0"/>
        <w:rPr>
          <w:rFonts w:ascii="Arial" w:hAnsi="Arial" w:cs="Arial"/>
          <w:sz w:val="20"/>
          <w:szCs w:val="20"/>
        </w:rPr>
      </w:pPr>
    </w:p>
    <w:p w14:paraId="2A8B54FD" w14:textId="77777777" w:rsidR="00A50200" w:rsidRDefault="00A50200" w:rsidP="00BD17E2">
      <w:pPr>
        <w:autoSpaceDE w:val="0"/>
        <w:autoSpaceDN w:val="0"/>
        <w:rPr>
          <w:rFonts w:ascii="Arial" w:hAnsi="Arial" w:cs="Arial"/>
          <w:sz w:val="20"/>
          <w:szCs w:val="20"/>
        </w:rPr>
      </w:pPr>
    </w:p>
    <w:p w14:paraId="712EDCF9" w14:textId="77777777" w:rsidR="00BD17E2" w:rsidRDefault="00BD17E2" w:rsidP="00BD17E2">
      <w:pPr>
        <w:autoSpaceDE w:val="0"/>
        <w:autoSpaceDN w:val="0"/>
        <w:rPr>
          <w:rFonts w:ascii="Arial" w:hAnsi="Arial" w:cs="Arial"/>
          <w:sz w:val="20"/>
          <w:szCs w:val="20"/>
        </w:rPr>
      </w:pPr>
      <w:r>
        <w:rPr>
          <w:rFonts w:ascii="Arial" w:hAnsi="Arial" w:cs="Arial"/>
          <w:b/>
          <w:bCs/>
          <w:sz w:val="24"/>
          <w:szCs w:val="24"/>
        </w:rPr>
        <w:t>Testing Requirements:</w:t>
      </w:r>
    </w:p>
    <w:p w14:paraId="06F0C609" w14:textId="77777777" w:rsidR="0063350A" w:rsidRDefault="0063350A" w:rsidP="00725863">
      <w:pPr>
        <w:autoSpaceDE w:val="0"/>
        <w:autoSpaceDN w:val="0"/>
        <w:rPr>
          <w:rFonts w:ascii="Arial" w:hAnsi="Arial" w:cs="Arial"/>
          <w:sz w:val="20"/>
          <w:szCs w:val="20"/>
        </w:rPr>
      </w:pPr>
    </w:p>
    <w:p w14:paraId="71D1A1BD" w14:textId="63B604EB" w:rsidR="00725863" w:rsidRDefault="00725863" w:rsidP="00725863">
      <w:pPr>
        <w:autoSpaceDE w:val="0"/>
        <w:autoSpaceDN w:val="0"/>
        <w:rPr>
          <w:rFonts w:ascii="Arial" w:hAnsi="Arial" w:cs="Arial"/>
          <w:sz w:val="20"/>
          <w:szCs w:val="20"/>
        </w:rPr>
      </w:pPr>
      <w:r>
        <w:rPr>
          <w:rFonts w:ascii="Arial" w:hAnsi="Arial" w:cs="Arial"/>
          <w:sz w:val="20"/>
          <w:szCs w:val="20"/>
        </w:rPr>
        <w:t xml:space="preserve">Using the </w:t>
      </w:r>
      <w:r w:rsidR="00A50200">
        <w:rPr>
          <w:rFonts w:ascii="Arial" w:hAnsi="Arial" w:cs="Arial"/>
          <w:sz w:val="20"/>
          <w:szCs w:val="20"/>
        </w:rPr>
        <w:t>ACME</w:t>
      </w:r>
      <w:r>
        <w:rPr>
          <w:rFonts w:ascii="Arial" w:hAnsi="Arial" w:cs="Arial"/>
          <w:sz w:val="20"/>
          <w:szCs w:val="20"/>
        </w:rPr>
        <w:t xml:space="preserve"> sql database</w:t>
      </w:r>
      <w:r w:rsidR="00A50200">
        <w:rPr>
          <w:rFonts w:ascii="Arial" w:hAnsi="Arial" w:cs="Arial"/>
          <w:sz w:val="20"/>
          <w:szCs w:val="20"/>
        </w:rPr>
        <w:t xml:space="preserve"> found in ‘Data to Use for Testing’ for this bug number</w:t>
      </w:r>
      <w:r>
        <w:rPr>
          <w:rFonts w:ascii="Arial" w:hAnsi="Arial" w:cs="Arial"/>
          <w:sz w:val="20"/>
          <w:szCs w:val="20"/>
        </w:rPr>
        <w:t>:</w:t>
      </w:r>
    </w:p>
    <w:p w14:paraId="1236D1AA" w14:textId="58E7891B" w:rsidR="00725863" w:rsidRDefault="00725863" w:rsidP="00725863">
      <w:pPr>
        <w:autoSpaceDE w:val="0"/>
        <w:autoSpaceDN w:val="0"/>
        <w:adjustRightInd w:val="0"/>
        <w:rPr>
          <w:rFonts w:ascii="Arial" w:hAnsi="Arial" w:cs="Arial"/>
          <w:sz w:val="20"/>
          <w:szCs w:val="20"/>
        </w:rPr>
      </w:pPr>
      <w:r>
        <w:rPr>
          <w:rFonts w:ascii="Wingdings 2" w:hAnsi="Wingdings 2" w:cs="Wingdings 2"/>
        </w:rPr>
        <w:t>£</w:t>
      </w:r>
      <w:r>
        <w:rPr>
          <w:rFonts w:ascii="Arial" w:hAnsi="Arial" w:cs="Arial"/>
          <w:sz w:val="20"/>
          <w:szCs w:val="20"/>
        </w:rPr>
        <w:t xml:space="preserve"> </w:t>
      </w:r>
      <w:r w:rsidR="00253855">
        <w:rPr>
          <w:rFonts w:ascii="Arial" w:hAnsi="Arial" w:cs="Arial"/>
          <w:sz w:val="20"/>
          <w:szCs w:val="20"/>
        </w:rPr>
        <w:t>From the tree</w:t>
      </w:r>
      <w:r w:rsidR="007260E5">
        <w:rPr>
          <w:rFonts w:ascii="Arial" w:hAnsi="Arial" w:cs="Arial"/>
          <w:sz w:val="20"/>
          <w:szCs w:val="20"/>
        </w:rPr>
        <w:t xml:space="preserve"> </w:t>
      </w:r>
      <w:r w:rsidR="00253855">
        <w:rPr>
          <w:rFonts w:ascii="Arial" w:hAnsi="Arial" w:cs="Arial"/>
          <w:sz w:val="20"/>
          <w:szCs w:val="20"/>
        </w:rPr>
        <w:t xml:space="preserve">view, </w:t>
      </w:r>
      <w:r w:rsidR="00A50200">
        <w:rPr>
          <w:rFonts w:ascii="Arial" w:hAnsi="Arial" w:cs="Arial"/>
          <w:sz w:val="20"/>
          <w:szCs w:val="20"/>
        </w:rPr>
        <w:t>positioned on the top VEPROMS node, using the context menu, select to Import a Procedure Set</w:t>
      </w:r>
    </w:p>
    <w:p w14:paraId="328E3146" w14:textId="294B5B61" w:rsidR="00253855" w:rsidRDefault="00253855" w:rsidP="00725863">
      <w:pPr>
        <w:autoSpaceDE w:val="0"/>
        <w:autoSpaceDN w:val="0"/>
        <w:adjustRightInd w:val="0"/>
        <w:rPr>
          <w:rFonts w:ascii="Arial" w:hAnsi="Arial" w:cs="Arial"/>
          <w:sz w:val="20"/>
          <w:szCs w:val="20"/>
        </w:rPr>
      </w:pPr>
      <w:r>
        <w:rPr>
          <w:rFonts w:ascii="Wingdings 2" w:hAnsi="Wingdings 2" w:cs="Wingdings 2"/>
        </w:rPr>
        <w:t>£</w:t>
      </w:r>
      <w:r>
        <w:rPr>
          <w:rFonts w:ascii="Arial" w:hAnsi="Arial" w:cs="Arial"/>
          <w:sz w:val="20"/>
          <w:szCs w:val="20"/>
        </w:rPr>
        <w:t xml:space="preserve"> </w:t>
      </w:r>
      <w:r w:rsidR="00A50200">
        <w:rPr>
          <w:rFonts w:ascii="Arial" w:hAnsi="Arial" w:cs="Arial"/>
          <w:sz w:val="20"/>
          <w:szCs w:val="20"/>
        </w:rPr>
        <w:t>Browse to the folder ‘</w:t>
      </w:r>
      <w:r w:rsidR="00A50200" w:rsidRPr="00A50200">
        <w:rPr>
          <w:rFonts w:ascii="Arial" w:hAnsi="Arial" w:cs="Arial"/>
          <w:sz w:val="20"/>
          <w:szCs w:val="20"/>
        </w:rPr>
        <w:t>V:\Proms Versions\Test Version\Data to use for testing\B2023-108</w:t>
      </w:r>
      <w:r w:rsidR="00A50200">
        <w:rPr>
          <w:rFonts w:ascii="Arial" w:hAnsi="Arial" w:cs="Arial"/>
          <w:sz w:val="20"/>
          <w:szCs w:val="20"/>
        </w:rPr>
        <w:t>’ and select the export file found in that directory.  Process Import and Create Copy of Existing Procedure Set to verify that no crash occurs, the import finishes successfully with Transitions and ROs converted to text (stated on the dialog).</w:t>
      </w:r>
    </w:p>
    <w:p w14:paraId="3AC89215" w14:textId="77777777" w:rsidR="00D23A8C" w:rsidRDefault="00D23A8C" w:rsidP="00D23A8C">
      <w:pPr>
        <w:autoSpaceDE w:val="0"/>
        <w:autoSpaceDN w:val="0"/>
        <w:adjustRightInd w:val="0"/>
        <w:rPr>
          <w:rFonts w:ascii="Wingdings 2" w:hAnsi="Wingdings 2" w:cs="Wingdings 2"/>
        </w:rPr>
      </w:pPr>
    </w:p>
    <w:p w14:paraId="7342938A" w14:textId="77777777" w:rsidR="000A206A" w:rsidRDefault="000A206A" w:rsidP="00D23A8C">
      <w:pPr>
        <w:autoSpaceDE w:val="0"/>
        <w:autoSpaceDN w:val="0"/>
        <w:adjustRightInd w:val="0"/>
        <w:rPr>
          <w:rFonts w:ascii="Arial" w:hAnsi="Arial" w:cs="Arial"/>
          <w:sz w:val="20"/>
          <w:szCs w:val="20"/>
        </w:rPr>
      </w:pPr>
    </w:p>
    <w:p w14:paraId="75021BB9" w14:textId="08E97340" w:rsidR="00035A5D" w:rsidRDefault="00BD17E2" w:rsidP="000A206A">
      <w:pPr>
        <w:autoSpaceDE w:val="0"/>
        <w:autoSpaceDN w:val="0"/>
        <w:rPr>
          <w:rFonts w:ascii="Arial" w:hAnsi="Arial" w:cs="Arial"/>
          <w:b/>
          <w:bCs/>
          <w:sz w:val="24"/>
          <w:szCs w:val="24"/>
        </w:rPr>
      </w:pPr>
      <w:r>
        <w:rPr>
          <w:rFonts w:ascii="Arial" w:hAnsi="Arial" w:cs="Arial"/>
          <w:b/>
          <w:bCs/>
          <w:sz w:val="24"/>
          <w:szCs w:val="24"/>
        </w:rPr>
        <w:t xml:space="preserve">Changes/Additions to User Documentation:  </w:t>
      </w:r>
      <w:r w:rsidR="00D23A8C">
        <w:rPr>
          <w:rFonts w:ascii="Arial" w:hAnsi="Arial" w:cs="Arial"/>
          <w:b/>
          <w:bCs/>
          <w:sz w:val="24"/>
          <w:szCs w:val="24"/>
        </w:rPr>
        <w:t xml:space="preserve"> </w:t>
      </w:r>
      <w:r w:rsidR="00A50200">
        <w:rPr>
          <w:rFonts w:ascii="Arial" w:hAnsi="Arial" w:cs="Arial"/>
          <w:b/>
          <w:bCs/>
          <w:sz w:val="24"/>
          <w:szCs w:val="24"/>
        </w:rPr>
        <w:t>NA</w:t>
      </w:r>
    </w:p>
    <w:p w14:paraId="07FFE2F7" w14:textId="77777777" w:rsidR="000A206A" w:rsidRDefault="000A206A" w:rsidP="000A206A">
      <w:pPr>
        <w:autoSpaceDE w:val="0"/>
        <w:autoSpaceDN w:val="0"/>
        <w:rPr>
          <w:rFonts w:ascii="Arial" w:hAnsi="Arial" w:cs="Arial"/>
          <w:b/>
          <w:bCs/>
          <w:sz w:val="24"/>
          <w:szCs w:val="24"/>
        </w:rPr>
      </w:pPr>
    </w:p>
    <w:p w14:paraId="2F77EB3F" w14:textId="753CBB65" w:rsidR="000A206A" w:rsidRPr="000A206A" w:rsidRDefault="000A206A" w:rsidP="000A206A">
      <w:pPr>
        <w:autoSpaceDE w:val="0"/>
        <w:autoSpaceDN w:val="0"/>
        <w:rPr>
          <w:rFonts w:ascii="Arial" w:hAnsi="Arial" w:cs="Arial"/>
          <w:sz w:val="20"/>
          <w:szCs w:val="20"/>
        </w:rPr>
      </w:pPr>
    </w:p>
    <w:sectPr w:rsidR="000A206A" w:rsidRPr="000A206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17E2"/>
    <w:rsid w:val="00035A5D"/>
    <w:rsid w:val="00072AE2"/>
    <w:rsid w:val="000A206A"/>
    <w:rsid w:val="00172704"/>
    <w:rsid w:val="00190877"/>
    <w:rsid w:val="00212C87"/>
    <w:rsid w:val="00253855"/>
    <w:rsid w:val="002B265A"/>
    <w:rsid w:val="002F2312"/>
    <w:rsid w:val="00332EB6"/>
    <w:rsid w:val="00336728"/>
    <w:rsid w:val="0036360D"/>
    <w:rsid w:val="00442DEA"/>
    <w:rsid w:val="0047378C"/>
    <w:rsid w:val="004C73BB"/>
    <w:rsid w:val="00552454"/>
    <w:rsid w:val="0063350A"/>
    <w:rsid w:val="00725863"/>
    <w:rsid w:val="007260E5"/>
    <w:rsid w:val="00746F41"/>
    <w:rsid w:val="0080762E"/>
    <w:rsid w:val="00847026"/>
    <w:rsid w:val="008923B5"/>
    <w:rsid w:val="009831BF"/>
    <w:rsid w:val="0099395D"/>
    <w:rsid w:val="009D7F45"/>
    <w:rsid w:val="00A41F00"/>
    <w:rsid w:val="00A50200"/>
    <w:rsid w:val="00A77BC3"/>
    <w:rsid w:val="00AA3B6E"/>
    <w:rsid w:val="00BD17E2"/>
    <w:rsid w:val="00C77AF7"/>
    <w:rsid w:val="00C95073"/>
    <w:rsid w:val="00C95A8C"/>
    <w:rsid w:val="00D04BCE"/>
    <w:rsid w:val="00D23A8C"/>
    <w:rsid w:val="00D72B99"/>
    <w:rsid w:val="00DE53A7"/>
    <w:rsid w:val="00E672C0"/>
    <w:rsid w:val="00F32CBF"/>
    <w:rsid w:val="00FA6B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0E5743"/>
  <w15:chartTrackingRefBased/>
  <w15:docId w15:val="{0696EAE2-8A0F-4C49-9C5B-3AC3F4F91C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17E2"/>
    <w:pPr>
      <w:spacing w:after="0" w:line="240" w:lineRule="auto"/>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311014">
      <w:bodyDiv w:val="1"/>
      <w:marLeft w:val="0"/>
      <w:marRight w:val="0"/>
      <w:marTop w:val="0"/>
      <w:marBottom w:val="0"/>
      <w:divBdr>
        <w:top w:val="none" w:sz="0" w:space="0" w:color="auto"/>
        <w:left w:val="none" w:sz="0" w:space="0" w:color="auto"/>
        <w:bottom w:val="none" w:sz="0" w:space="0" w:color="auto"/>
        <w:right w:val="none" w:sz="0" w:space="0" w:color="auto"/>
      </w:divBdr>
    </w:div>
    <w:div w:id="14500819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2604</TotalTime>
  <Pages>1</Pages>
  <Words>173</Words>
  <Characters>990</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Kathy Ruffing</dc:creator>
  <cp:keywords/>
  <dc:description/>
  <cp:lastModifiedBy>Kathy Ruffing</cp:lastModifiedBy>
  <cp:revision>12</cp:revision>
  <dcterms:created xsi:type="dcterms:W3CDTF">2023-07-19T12:26:00Z</dcterms:created>
  <dcterms:modified xsi:type="dcterms:W3CDTF">2023-11-01T11:58:00Z</dcterms:modified>
</cp:coreProperties>
</file>