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AB22" w14:textId="0B1A7B12" w:rsidR="007E6B51" w:rsidRPr="00FE15A9" w:rsidRDefault="007E6B5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Date: </w:t>
      </w:r>
      <w:r w:rsidRPr="00FE15A9">
        <w:rPr>
          <w:rFonts w:ascii="Arial" w:hAnsi="Arial" w:cs="Arial"/>
          <w:sz w:val="24"/>
          <w:szCs w:val="24"/>
        </w:rPr>
        <w:t>1</w:t>
      </w:r>
      <w:r w:rsidR="00283E9A" w:rsidRPr="00FE15A9">
        <w:rPr>
          <w:rFonts w:ascii="Arial" w:hAnsi="Arial" w:cs="Arial"/>
          <w:sz w:val="24"/>
          <w:szCs w:val="24"/>
        </w:rPr>
        <w:t>2</w:t>
      </w:r>
      <w:r w:rsidRPr="00FE15A9">
        <w:rPr>
          <w:rFonts w:ascii="Arial" w:hAnsi="Arial" w:cs="Arial"/>
          <w:sz w:val="24"/>
          <w:szCs w:val="24"/>
        </w:rPr>
        <w:t>/</w:t>
      </w:r>
      <w:r w:rsidR="00283E9A" w:rsidRPr="00FE15A9">
        <w:rPr>
          <w:rFonts w:ascii="Arial" w:hAnsi="Arial" w:cs="Arial"/>
          <w:sz w:val="24"/>
          <w:szCs w:val="24"/>
        </w:rPr>
        <w:t>20</w:t>
      </w:r>
      <w:r w:rsidRPr="00FE15A9">
        <w:rPr>
          <w:rFonts w:ascii="Arial" w:hAnsi="Arial" w:cs="Arial"/>
          <w:sz w:val="24"/>
          <w:szCs w:val="24"/>
        </w:rPr>
        <w:t>/2023</w:t>
      </w:r>
    </w:p>
    <w:p w14:paraId="20A1FA2B" w14:textId="77777777" w:rsidR="007E6B51" w:rsidRDefault="007E6B51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144AAEE4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FE15A9">
        <w:rPr>
          <w:rFonts w:ascii="Arial" w:hAnsi="Arial" w:cs="Arial"/>
          <w:sz w:val="24"/>
          <w:szCs w:val="24"/>
        </w:rPr>
        <w:t xml:space="preserve"> </w:t>
      </w:r>
      <w:bookmarkStart w:id="0" w:name="_Hlk154561360"/>
      <w:r w:rsidR="00FE15A9" w:rsidRPr="00FE15A9">
        <w:rPr>
          <w:rFonts w:ascii="Arial" w:hAnsi="Arial" w:cs="Arial"/>
          <w:sz w:val="24"/>
          <w:szCs w:val="24"/>
        </w:rPr>
        <w:t>All customers</w:t>
      </w:r>
    </w:p>
    <w:bookmarkEnd w:id="0"/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62A8ABBF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 w:rsidR="00D1454F">
        <w:rPr>
          <w:rFonts w:ascii="Arial" w:hAnsi="Arial" w:cs="Arial"/>
          <w:color w:val="FF00FF"/>
          <w:sz w:val="20"/>
          <w:szCs w:val="20"/>
        </w:rPr>
        <w:t xml:space="preserve"> </w:t>
      </w:r>
      <w:r w:rsidR="00D1454F" w:rsidRPr="00D1454F">
        <w:rPr>
          <w:rFonts w:ascii="Arial" w:hAnsi="Arial" w:cs="Arial"/>
          <w:b/>
          <w:bCs/>
          <w:color w:val="000000"/>
          <w:sz w:val="24"/>
          <w:szCs w:val="24"/>
        </w:rPr>
        <w:t>N/A</w:t>
      </w:r>
    </w:p>
    <w:p w14:paraId="6B4D0961" w14:textId="24521850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573A3FEF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3E30C858" w14:textId="77777777" w:rsidR="00FE15A9" w:rsidRPr="004B1572" w:rsidRDefault="00FE15A9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3108BF7" w14:textId="5205A853" w:rsidR="00F20F35" w:rsidRPr="00094364" w:rsidRDefault="00094364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 w:rsidRPr="00094364">
        <w:rPr>
          <w:rFonts w:ascii="Arial" w:hAnsi="Arial" w:cs="Arial"/>
          <w:sz w:val="24"/>
          <w:szCs w:val="24"/>
        </w:rPr>
        <w:t xml:space="preserve">Add an </w:t>
      </w:r>
      <w:r w:rsidRPr="00094364">
        <w:rPr>
          <w:rFonts w:ascii="Arial" w:hAnsi="Arial" w:cs="Arial"/>
          <w:sz w:val="24"/>
          <w:szCs w:val="24"/>
        </w:rPr>
        <w:t>option</w:t>
      </w:r>
      <w:r w:rsidRPr="00094364">
        <w:rPr>
          <w:rFonts w:ascii="Arial" w:hAnsi="Arial" w:cs="Arial"/>
          <w:sz w:val="24"/>
          <w:szCs w:val="24"/>
        </w:rPr>
        <w:t xml:space="preserve"> to the Help dropdown menu that will open File </w:t>
      </w:r>
      <w:r w:rsidRPr="00094364">
        <w:rPr>
          <w:rFonts w:ascii="Arial" w:hAnsi="Arial" w:cs="Arial"/>
          <w:sz w:val="24"/>
          <w:szCs w:val="24"/>
        </w:rPr>
        <w:t>Explorer</w:t>
      </w:r>
      <w:r w:rsidRPr="00094364">
        <w:rPr>
          <w:rFonts w:ascii="Arial" w:hAnsi="Arial" w:cs="Arial"/>
          <w:sz w:val="24"/>
          <w:szCs w:val="24"/>
        </w:rPr>
        <w:t xml:space="preserve"> to the folder containing the Error Log, and to the location containing Export Files.  This would be helpful for </w:t>
      </w:r>
      <w:r w:rsidRPr="00094364">
        <w:rPr>
          <w:rFonts w:ascii="Arial" w:hAnsi="Arial" w:cs="Arial"/>
          <w:sz w:val="24"/>
          <w:szCs w:val="24"/>
        </w:rPr>
        <w:t>non-computer</w:t>
      </w:r>
      <w:r w:rsidRPr="00094364">
        <w:rPr>
          <w:rFonts w:ascii="Arial" w:hAnsi="Arial" w:cs="Arial"/>
          <w:sz w:val="24"/>
          <w:szCs w:val="24"/>
        </w:rPr>
        <w:t xml:space="preserve"> </w:t>
      </w:r>
      <w:r w:rsidR="00810D0F" w:rsidRPr="00094364">
        <w:rPr>
          <w:rFonts w:ascii="Arial" w:hAnsi="Arial" w:cs="Arial"/>
          <w:sz w:val="24"/>
          <w:szCs w:val="24"/>
        </w:rPr>
        <w:t>savvy</w:t>
      </w:r>
      <w:r w:rsidRPr="00094364">
        <w:rPr>
          <w:rFonts w:ascii="Arial" w:hAnsi="Arial" w:cs="Arial"/>
          <w:sz w:val="24"/>
          <w:szCs w:val="24"/>
        </w:rPr>
        <w:t xml:space="preserve"> users </w:t>
      </w:r>
      <w:r w:rsidRPr="00094364">
        <w:rPr>
          <w:rFonts w:ascii="Arial" w:hAnsi="Arial" w:cs="Arial"/>
          <w:sz w:val="24"/>
          <w:szCs w:val="24"/>
        </w:rPr>
        <w:t>to locate</w:t>
      </w:r>
      <w:r w:rsidRPr="00094364">
        <w:rPr>
          <w:rFonts w:ascii="Arial" w:hAnsi="Arial" w:cs="Arial"/>
          <w:sz w:val="24"/>
          <w:szCs w:val="24"/>
        </w:rPr>
        <w:t xml:space="preserve"> these types of PROMS files.</w:t>
      </w:r>
    </w:p>
    <w:p w14:paraId="1EF7ABE6" w14:textId="77777777" w:rsidR="00094364" w:rsidRDefault="00094364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0B54C7" w14:textId="698DE6AC" w:rsidR="00535641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  <w:r w:rsidR="0053564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>
        <w:rPr>
          <w:rFonts w:ascii="Arial" w:hAnsi="Arial" w:cs="Arial"/>
          <w:b/>
          <w:bCs/>
          <w:sz w:val="24"/>
          <w:szCs w:val="24"/>
        </w:rPr>
        <w:t xml:space="preserve"> </w:t>
      </w:r>
      <w:r w:rsidR="00680271" w:rsidRPr="00FE15A9">
        <w:rPr>
          <w:rFonts w:ascii="Arial" w:hAnsi="Arial" w:cs="Arial"/>
          <w:sz w:val="24"/>
          <w:szCs w:val="24"/>
        </w:rPr>
        <w:t>N/A</w:t>
      </w:r>
    </w:p>
    <w:p w14:paraId="493E57F2" w14:textId="36E5C1E8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5C5EBC3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  <w:r w:rsidR="00705976">
        <w:rPr>
          <w:rFonts w:ascii="Arial" w:hAnsi="Arial" w:cs="Arial"/>
          <w:b/>
          <w:bCs/>
          <w:sz w:val="24"/>
          <w:szCs w:val="24"/>
        </w:rPr>
        <w:t xml:space="preserve"> </w:t>
      </w:r>
      <w:r w:rsidR="00705976" w:rsidRPr="00FE15A9">
        <w:rPr>
          <w:rFonts w:ascii="Arial" w:hAnsi="Arial" w:cs="Arial"/>
          <w:sz w:val="24"/>
          <w:szCs w:val="24"/>
        </w:rPr>
        <w:t>N/A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3232665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C5C4360" w14:textId="77777777" w:rsidR="00FE15A9" w:rsidRDefault="00FE15A9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Use any database</w:t>
      </w:r>
    </w:p>
    <w:p w14:paraId="2ED28A16" w14:textId="28C7A332" w:rsidR="00FE15A9" w:rsidRDefault="00C2691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Open the Help Menu in the upper right corner. </w:t>
      </w:r>
    </w:p>
    <w:p w14:paraId="79D0002E" w14:textId="17787040" w:rsidR="00FE15A9" w:rsidRDefault="00C2691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Click on the “Open Error Folder” link.</w:t>
      </w:r>
    </w:p>
    <w:p w14:paraId="2D79F555" w14:textId="36376C64" w:rsidR="00C26914" w:rsidRDefault="00C26914" w:rsidP="00FE15A9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 File Explorer window should open to the “VEPROMS” folder in your documents folder.</w:t>
      </w:r>
    </w:p>
    <w:p w14:paraId="0CCA4154" w14:textId="77777777" w:rsidR="007A301B" w:rsidRDefault="007A301B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4465D2CE" w14:textId="70499178" w:rsidR="007A301B" w:rsidRDefault="007A301B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7A301B">
        <w:rPr>
          <w:rFonts w:ascii="Arial" w:eastAsia="Times New Roman" w:hAnsi="Arial" w:cs="Arial"/>
          <w:sz w:val="20"/>
          <w:szCs w:val="20"/>
        </w:rPr>
        <w:drawing>
          <wp:inline distT="0" distB="0" distL="0" distR="0" wp14:anchorId="515E952A" wp14:editId="7EB616C4">
            <wp:extent cx="5943600" cy="3192780"/>
            <wp:effectExtent l="0" t="0" r="0" b="7620"/>
            <wp:docPr id="948323334" name="Picture 1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323334" name="Picture 1" descr="A computer screen 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2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08FDD" w14:textId="77777777" w:rsidR="00C26914" w:rsidRDefault="00C26914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6BD41943" w14:textId="77777777" w:rsidR="00C26914" w:rsidRDefault="00C26914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4549659F" w14:textId="2BCC64D2" w:rsidR="00C26914" w:rsidRDefault="00C26914">
      <w:pPr>
        <w:spacing w:after="160" w:line="259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br w:type="page"/>
      </w:r>
    </w:p>
    <w:p w14:paraId="5B44A0E2" w14:textId="6D8BCFE7" w:rsidR="00C26914" w:rsidRPr="00631B50" w:rsidRDefault="00631B50" w:rsidP="00631B50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Verify that the new “Open Error Folder” link works in the screen shot below.</w:t>
      </w:r>
    </w:p>
    <w:p w14:paraId="53D016D0" w14:textId="77777777" w:rsidR="00631B50" w:rsidRDefault="00631B50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</w:p>
    <w:p w14:paraId="1DBF6571" w14:textId="2F56B9CE" w:rsidR="00C26914" w:rsidRPr="007A301B" w:rsidRDefault="001D3464" w:rsidP="007A301B">
      <w:pPr>
        <w:autoSpaceDE w:val="0"/>
        <w:autoSpaceDN w:val="0"/>
        <w:rPr>
          <w:rFonts w:ascii="Arial" w:eastAsia="Times New Roman" w:hAnsi="Arial" w:cs="Arial"/>
          <w:sz w:val="20"/>
          <w:szCs w:val="20"/>
        </w:rPr>
      </w:pPr>
      <w:r w:rsidRPr="001D3464">
        <w:rPr>
          <w:rFonts w:ascii="Arial" w:eastAsia="Times New Roman" w:hAnsi="Arial" w:cs="Arial"/>
          <w:sz w:val="20"/>
          <w:szCs w:val="20"/>
        </w:rPr>
        <w:drawing>
          <wp:inline distT="0" distB="0" distL="0" distR="0" wp14:anchorId="2D22D2A1" wp14:editId="7280D5EA">
            <wp:extent cx="5505450" cy="3437965"/>
            <wp:effectExtent l="0" t="0" r="0" b="0"/>
            <wp:docPr id="12995034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503466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12362" cy="344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242782A1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7E33883F" w14:textId="77777777" w:rsidR="00FE15A9" w:rsidRDefault="00FE15A9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292E53D" w14:textId="05DCE9D6" w:rsidR="00FE15A9" w:rsidRDefault="00192C03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Now within PROMS a user can open the folder that contains PROMS error information</w:t>
      </w:r>
      <w:r w:rsidR="004465F7">
        <w:rPr>
          <w:rFonts w:ascii="Arial" w:hAnsi="Arial" w:cs="Arial"/>
          <w:sz w:val="24"/>
          <w:szCs w:val="24"/>
        </w:rPr>
        <w:t xml:space="preserve"> and Export Files</w:t>
      </w:r>
      <w:r>
        <w:rPr>
          <w:rFonts w:ascii="Arial" w:hAnsi="Arial" w:cs="Arial"/>
          <w:sz w:val="24"/>
          <w:szCs w:val="24"/>
        </w:rPr>
        <w:t xml:space="preserve">.  The new link </w:t>
      </w:r>
      <w:proofErr w:type="gramStart"/>
      <w:r>
        <w:rPr>
          <w:rFonts w:ascii="Arial" w:hAnsi="Arial" w:cs="Arial"/>
          <w:sz w:val="24"/>
          <w:szCs w:val="24"/>
        </w:rPr>
        <w:t>is located in</w:t>
      </w:r>
      <w:proofErr w:type="gramEnd"/>
      <w:r>
        <w:rPr>
          <w:rFonts w:ascii="Arial" w:hAnsi="Arial" w:cs="Arial"/>
          <w:sz w:val="24"/>
          <w:szCs w:val="24"/>
        </w:rPr>
        <w:t xml:space="preserve"> the Help Menu in the upper right corner of the application.  The link is called “Open Error Folder”.</w:t>
      </w:r>
      <w:r w:rsidR="004465F7">
        <w:rPr>
          <w:rFonts w:ascii="Arial" w:hAnsi="Arial" w:cs="Arial"/>
          <w:sz w:val="24"/>
          <w:szCs w:val="24"/>
        </w:rPr>
        <w:t xml:space="preserve">  </w:t>
      </w:r>
    </w:p>
    <w:p w14:paraId="4873500B" w14:textId="77777777" w:rsidR="00937871" w:rsidRDefault="00937871" w:rsidP="00F20F35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57A8076" w14:textId="3413710D" w:rsidR="0053156D" w:rsidRPr="00163C36" w:rsidRDefault="00937871" w:rsidP="00163C36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A301B">
        <w:rPr>
          <w:rFonts w:ascii="Arial" w:eastAsia="Times New Roman" w:hAnsi="Arial" w:cs="Arial"/>
          <w:sz w:val="20"/>
          <w:szCs w:val="20"/>
        </w:rPr>
        <w:drawing>
          <wp:inline distT="0" distB="0" distL="0" distR="0" wp14:anchorId="5604CD74" wp14:editId="791B5EDF">
            <wp:extent cx="5514975" cy="2962531"/>
            <wp:effectExtent l="0" t="0" r="0" b="9525"/>
            <wp:docPr id="232698442" name="Picture 232698442" descr="A computer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8323334" name="Picture 1" descr="A computer screen 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20893" cy="296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156D" w:rsidRPr="00163C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1002D"/>
    <w:multiLevelType w:val="hybridMultilevel"/>
    <w:tmpl w:val="B5587B3A"/>
    <w:lvl w:ilvl="0" w:tplc="15721990">
      <w:start w:val="1"/>
      <w:numFmt w:val="bullet"/>
      <w:lvlText w:val="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0D6A25"/>
    <w:multiLevelType w:val="hybridMultilevel"/>
    <w:tmpl w:val="A3F6C78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1724407539">
    <w:abstractNumId w:val="0"/>
  </w:num>
  <w:num w:numId="3" w16cid:durableId="8855265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747A6"/>
    <w:rsid w:val="00094364"/>
    <w:rsid w:val="000A2825"/>
    <w:rsid w:val="00163C36"/>
    <w:rsid w:val="00192C03"/>
    <w:rsid w:val="001D3464"/>
    <w:rsid w:val="00283E9A"/>
    <w:rsid w:val="002A796D"/>
    <w:rsid w:val="003C750F"/>
    <w:rsid w:val="004465F7"/>
    <w:rsid w:val="004B1572"/>
    <w:rsid w:val="0053156D"/>
    <w:rsid w:val="00535641"/>
    <w:rsid w:val="005B0670"/>
    <w:rsid w:val="00631B50"/>
    <w:rsid w:val="00680271"/>
    <w:rsid w:val="00705976"/>
    <w:rsid w:val="007A301B"/>
    <w:rsid w:val="007E6B51"/>
    <w:rsid w:val="00810D0F"/>
    <w:rsid w:val="00937871"/>
    <w:rsid w:val="009455E4"/>
    <w:rsid w:val="009B3DD6"/>
    <w:rsid w:val="00C26914"/>
    <w:rsid w:val="00D1454F"/>
    <w:rsid w:val="00F20F35"/>
    <w:rsid w:val="00F54791"/>
    <w:rsid w:val="00FE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Paul Larsen</cp:lastModifiedBy>
  <cp:revision>12</cp:revision>
  <dcterms:created xsi:type="dcterms:W3CDTF">2023-12-28T01:04:00Z</dcterms:created>
  <dcterms:modified xsi:type="dcterms:W3CDTF">2023-12-28T01:48:00Z</dcterms:modified>
</cp:coreProperties>
</file>