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6CB37" w14:textId="4CD79FFB" w:rsidR="003A1B4D" w:rsidRDefault="00BF7A9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D149F6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57F9B386" w:rsidR="007563B1" w:rsidRPr="007563B1" w:rsidRDefault="00B40163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C2025-0</w:t>
      </w:r>
      <w:r w:rsidR="00BF7A98">
        <w:rPr>
          <w:rFonts w:ascii="Arial" w:hAnsi="Arial" w:cs="Arial"/>
        </w:rPr>
        <w:t>53</w:t>
      </w:r>
      <w:r>
        <w:rPr>
          <w:rFonts w:ascii="Arial" w:hAnsi="Arial" w:cs="Arial"/>
        </w:rPr>
        <w:t xml:space="preserve"> </w:t>
      </w:r>
      <w:r w:rsidR="00214ED8" w:rsidRPr="00214ED8">
        <w:rPr>
          <w:rFonts w:ascii="Arial" w:hAnsi="Arial" w:cs="Arial"/>
        </w:rPr>
        <w:t xml:space="preserve">Upgrade </w:t>
      </w:r>
      <w:r w:rsidR="00BF7A98">
        <w:rPr>
          <w:rFonts w:ascii="Arial" w:hAnsi="Arial" w:cs="Arial"/>
        </w:rPr>
        <w:t xml:space="preserve">Ro-Editor / Compare Report / Ro To SQL </w:t>
      </w:r>
      <w:r w:rsidR="00214ED8" w:rsidRPr="00214ED8">
        <w:rPr>
          <w:rFonts w:ascii="Arial" w:hAnsi="Arial" w:cs="Arial"/>
        </w:rPr>
        <w:t>to 64 bits</w:t>
      </w:r>
    </w:p>
    <w:p w14:paraId="578F6D20" w14:textId="77777777" w:rsidR="004D1CD8" w:rsidRPr="004D1CD8" w:rsidRDefault="004D1CD8" w:rsidP="004D1CD8">
      <w:pPr>
        <w:autoSpaceDE w:val="0"/>
        <w:autoSpaceDN w:val="0"/>
        <w:rPr>
          <w:rFonts w:ascii="Arial" w:hAnsi="Arial" w:cs="Arial"/>
        </w:rPr>
      </w:pPr>
    </w:p>
    <w:p w14:paraId="60934DAF" w14:textId="08AC027E" w:rsidR="00E6394E" w:rsidRDefault="00214ED8" w:rsidP="00E6394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Upgrade </w:t>
      </w:r>
      <w:r w:rsidR="00BF7A98">
        <w:rPr>
          <w:rFonts w:ascii="Arial" w:hAnsi="Arial" w:cs="Arial"/>
        </w:rPr>
        <w:t>Ro-Editor / Compare Report / Ro To SQL</w:t>
      </w:r>
      <w:r>
        <w:rPr>
          <w:rFonts w:ascii="Arial" w:hAnsi="Arial" w:cs="Arial"/>
        </w:rPr>
        <w:t xml:space="preserve"> to take advantage of extra memory allowed using 64 bits. </w:t>
      </w:r>
    </w:p>
    <w:p w14:paraId="49E861E8" w14:textId="7300DBB8" w:rsidR="0070446F" w:rsidRDefault="0070446F" w:rsidP="00E6394E">
      <w:pPr>
        <w:autoSpaceDE w:val="0"/>
        <w:autoSpaceDN w:val="0"/>
        <w:rPr>
          <w:rFonts w:ascii="Arial" w:hAnsi="Arial" w:cs="Arial"/>
        </w:rPr>
      </w:pPr>
    </w:p>
    <w:p w14:paraId="02FA04E7" w14:textId="0CED5827" w:rsidR="0070446F" w:rsidRDefault="0070446F" w:rsidP="00E6394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RO Editor version was upped to 2.4.</w:t>
      </w:r>
    </w:p>
    <w:p w14:paraId="677A28A8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97D866C" w14:textId="3405020F" w:rsidR="00214ED8" w:rsidRDefault="00214ED8" w:rsidP="00214ED8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Upgrade </w:t>
      </w:r>
      <w:r w:rsidR="00BF7A98">
        <w:rPr>
          <w:rFonts w:ascii="Arial" w:hAnsi="Arial" w:cs="Arial"/>
        </w:rPr>
        <w:t>RO-Editor</w:t>
      </w:r>
      <w:r>
        <w:rPr>
          <w:rFonts w:ascii="Arial" w:hAnsi="Arial" w:cs="Arial"/>
        </w:rPr>
        <w:t xml:space="preserve"> to take advantage of extra memory allowed using 64 bits. 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B4BB283" w14:textId="02F21A3E" w:rsidR="00BF7A98" w:rsidRPr="00BF7A98" w:rsidRDefault="00BF7A98" w:rsidP="00BF7A98">
      <w:pPr>
        <w:pStyle w:val="ListParagraph"/>
        <w:numPr>
          <w:ilvl w:val="0"/>
          <w:numId w:val="43"/>
        </w:numPr>
        <w:autoSpaceDE w:val="0"/>
        <w:autoSpaceDN w:val="0"/>
        <w:rPr>
          <w:rFonts w:ascii="Arial" w:hAnsi="Arial" w:cs="Arial"/>
          <w:sz w:val="20"/>
          <w:szCs w:val="20"/>
          <w:u w:val="single"/>
        </w:rPr>
      </w:pPr>
      <w:r w:rsidRPr="00BF7A98">
        <w:rPr>
          <w:rFonts w:ascii="Arial" w:hAnsi="Arial" w:cs="Arial"/>
          <w:sz w:val="20"/>
          <w:szCs w:val="20"/>
          <w:u w:val="single"/>
        </w:rPr>
        <w:t>Testing to do in RO Editor</w:t>
      </w:r>
      <w:r w:rsidR="00223ECB">
        <w:rPr>
          <w:rFonts w:ascii="Arial" w:hAnsi="Arial" w:cs="Arial"/>
          <w:sz w:val="20"/>
          <w:szCs w:val="20"/>
          <w:u w:val="single"/>
        </w:rPr>
        <w:t xml:space="preserve"> (With an Access RO database)</w:t>
      </w:r>
      <w:r w:rsidRPr="00BF7A98">
        <w:rPr>
          <w:rFonts w:ascii="Arial" w:hAnsi="Arial" w:cs="Arial"/>
          <w:sz w:val="20"/>
          <w:szCs w:val="20"/>
          <w:u w:val="single"/>
        </w:rPr>
        <w:t>:</w:t>
      </w:r>
    </w:p>
    <w:p w14:paraId="375E080D" w14:textId="36D9B1B1" w:rsidR="003B071C" w:rsidRPr="00E37824" w:rsidRDefault="00E3782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D</w:t>
      </w:r>
      <w:r w:rsidR="00F10912">
        <w:rPr>
          <w:rFonts w:ascii="Arial" w:hAnsi="Arial" w:cs="Arial"/>
        </w:rPr>
        <w:t xml:space="preserve">etermine </w:t>
      </w:r>
      <w:r>
        <w:rPr>
          <w:rFonts w:ascii="Arial" w:hAnsi="Arial" w:cs="Arial"/>
        </w:rPr>
        <w:t xml:space="preserve">that </w:t>
      </w:r>
      <w:r w:rsidR="00BF7A98">
        <w:rPr>
          <w:rFonts w:ascii="Arial" w:hAnsi="Arial" w:cs="Arial"/>
        </w:rPr>
        <w:t>RO-Editor</w:t>
      </w:r>
      <w:r w:rsidR="00F10912">
        <w:rPr>
          <w:rFonts w:ascii="Arial" w:hAnsi="Arial" w:cs="Arial"/>
        </w:rPr>
        <w:t xml:space="preserve"> is running as 64-bit: </w:t>
      </w:r>
      <w:r w:rsidR="00214ED8">
        <w:rPr>
          <w:rFonts w:ascii="Arial" w:hAnsi="Arial" w:cs="Arial"/>
        </w:rPr>
        <w:t xml:space="preserve">To determine if </w:t>
      </w:r>
      <w:r w:rsidR="00BF7A98">
        <w:rPr>
          <w:rFonts w:ascii="Arial" w:hAnsi="Arial" w:cs="Arial"/>
        </w:rPr>
        <w:t>RO-Editor</w:t>
      </w:r>
      <w:r w:rsidR="00214ED8">
        <w:rPr>
          <w:rFonts w:ascii="Arial" w:hAnsi="Arial" w:cs="Arial"/>
        </w:rPr>
        <w:t xml:space="preserve"> is running in 32 bit or 64-bit can run task manager while </w:t>
      </w:r>
      <w:r w:rsidR="00BF7A98">
        <w:rPr>
          <w:rFonts w:ascii="Arial" w:hAnsi="Arial" w:cs="Arial"/>
        </w:rPr>
        <w:t>RO-Editor</w:t>
      </w:r>
      <w:r w:rsidR="00214ED8">
        <w:rPr>
          <w:rFonts w:ascii="Arial" w:hAnsi="Arial" w:cs="Arial"/>
        </w:rPr>
        <w:t xml:space="preserve"> is running, go to details, and add columns as necessary:</w:t>
      </w:r>
    </w:p>
    <w:p w14:paraId="52CCA33A" w14:textId="2DDF0D53" w:rsidR="00214ED8" w:rsidRPr="00394BA9" w:rsidRDefault="00E37824" w:rsidP="00394BA9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x86=32 bit, x64 = 64 bit</w:t>
      </w:r>
    </w:p>
    <w:p w14:paraId="3A6325F7" w14:textId="192575FA" w:rsidR="00214ED8" w:rsidRDefault="00394BA9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394BA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2BA42D" wp14:editId="120D3412">
            <wp:extent cx="6858000" cy="2272665"/>
            <wp:effectExtent l="0" t="0" r="0" b="0"/>
            <wp:docPr id="14760834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083471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B0144" w14:textId="27C7C21B" w:rsidR="00BF7A98" w:rsidRPr="00BF7A98" w:rsidRDefault="00394BA9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can edit / add / save items in RO Editor</w:t>
      </w:r>
    </w:p>
    <w:p w14:paraId="3D3871E1" w14:textId="28717106" w:rsidR="00107F58" w:rsidRPr="006F1DEF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</w:t>
      </w:r>
      <w:r w:rsidR="00BF7A98">
        <w:rPr>
          <w:rFonts w:ascii="Arial" w:hAnsi="Arial" w:cs="Arial"/>
        </w:rPr>
        <w:t>Exporting a RO.FST</w:t>
      </w:r>
      <w:r w:rsidR="0070446F">
        <w:rPr>
          <w:rFonts w:ascii="Arial" w:hAnsi="Arial" w:cs="Arial"/>
        </w:rPr>
        <w:t xml:space="preserve"> (Create RO.FST)</w:t>
      </w:r>
    </w:p>
    <w:p w14:paraId="7F73264F" w14:textId="77777777" w:rsidR="006F1DEF" w:rsidRPr="00BF7A98" w:rsidRDefault="006F1DEF" w:rsidP="006F1DEF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71D7C83" w14:textId="54B95002" w:rsidR="00BF7A98" w:rsidRPr="00BF7A98" w:rsidRDefault="00BF7A98" w:rsidP="00BF7A98">
      <w:pPr>
        <w:pStyle w:val="ListParagraph"/>
        <w:numPr>
          <w:ilvl w:val="0"/>
          <w:numId w:val="43"/>
        </w:numPr>
        <w:autoSpaceDE w:val="0"/>
        <w:autoSpaceDN w:val="0"/>
        <w:rPr>
          <w:rFonts w:ascii="Arial" w:hAnsi="Arial" w:cs="Arial"/>
          <w:sz w:val="20"/>
          <w:szCs w:val="20"/>
          <w:u w:val="single"/>
        </w:rPr>
      </w:pPr>
      <w:r w:rsidRPr="00BF7A98">
        <w:rPr>
          <w:rFonts w:ascii="Arial" w:hAnsi="Arial" w:cs="Arial"/>
          <w:sz w:val="20"/>
          <w:szCs w:val="20"/>
          <w:u w:val="single"/>
        </w:rPr>
        <w:t>Testing to do in PROMS:</w:t>
      </w:r>
    </w:p>
    <w:p w14:paraId="0B3803A4" w14:textId="4A4FA472" w:rsidR="00107F58" w:rsidRPr="00107F58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</w:t>
      </w:r>
      <w:proofErr w:type="spellStart"/>
      <w:r>
        <w:rPr>
          <w:rFonts w:ascii="Arial" w:hAnsi="Arial" w:cs="Arial"/>
        </w:rPr>
        <w:t>VlnStatus</w:t>
      </w:r>
      <w:proofErr w:type="spellEnd"/>
      <w:r>
        <w:rPr>
          <w:rFonts w:ascii="Arial" w:hAnsi="Arial" w:cs="Arial"/>
        </w:rPr>
        <w:t xml:space="preserve"> </w:t>
      </w:r>
      <w:r w:rsidR="00BF7A98">
        <w:rPr>
          <w:rFonts w:ascii="Arial" w:hAnsi="Arial" w:cs="Arial"/>
        </w:rPr>
        <w:t>still works</w:t>
      </w:r>
      <w:r>
        <w:rPr>
          <w:rFonts w:ascii="Arial" w:hAnsi="Arial" w:cs="Arial"/>
        </w:rPr>
        <w:t>: Run a RO Complete Report</w:t>
      </w:r>
    </w:p>
    <w:p w14:paraId="43E9B988" w14:textId="6412439E" w:rsidR="00107F58" w:rsidRPr="00BF7A98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</w:t>
      </w:r>
      <w:r w:rsidR="00BF7A98">
        <w:rPr>
          <w:rFonts w:ascii="Arial" w:hAnsi="Arial" w:cs="Arial"/>
        </w:rPr>
        <w:t>that RO Editor opens from PROMS via “Run RO Editor” context menu from Working Draft or button on Administrative tab</w:t>
      </w:r>
    </w:p>
    <w:p w14:paraId="71EFD0C4" w14:textId="6F7CED2C" w:rsidR="00BF7A98" w:rsidRPr="00BF7A98" w:rsidRDefault="00BF7A9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Test that RO.FST imports and does not error</w:t>
      </w:r>
    </w:p>
    <w:p w14:paraId="6C1726B4" w14:textId="1BE6079E" w:rsidR="00BF7A98" w:rsidRPr="00AC3D0C" w:rsidRDefault="00BF7A9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convert Access RO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to SQL</w:t>
      </w:r>
      <w:r w:rsidR="00AC3D0C">
        <w:rPr>
          <w:rFonts w:ascii="Arial" w:hAnsi="Arial" w:cs="Arial"/>
        </w:rPr>
        <w:t>. Follow the “</w:t>
      </w:r>
      <w:r w:rsidR="00AC3D0C" w:rsidRPr="00AC3D0C">
        <w:rPr>
          <w:rFonts w:ascii="Arial" w:hAnsi="Arial" w:cs="Arial"/>
        </w:rPr>
        <w:t>PROMS ROs in SQL Whitepaper.doc</w:t>
      </w:r>
      <w:r w:rsidR="00AC3D0C">
        <w:rPr>
          <w:rFonts w:ascii="Arial" w:hAnsi="Arial" w:cs="Arial"/>
        </w:rPr>
        <w:t>”</w:t>
      </w:r>
    </w:p>
    <w:p w14:paraId="53DB917C" w14:textId="6782CE70" w:rsidR="00AC3D0C" w:rsidRDefault="00AC3D0C" w:rsidP="00AC3D0C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Important steps of the whitepaper include:</w:t>
      </w:r>
    </w:p>
    <w:p w14:paraId="660815B6" w14:textId="1A86C050" w:rsidR="00AC3D0C" w:rsidRPr="00AC3D0C" w:rsidRDefault="00AC3D0C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Run 1</w:t>
      </w:r>
      <w:r w:rsidRPr="00AC3D0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part of </w:t>
      </w:r>
      <w:proofErr w:type="spellStart"/>
      <w:r>
        <w:rPr>
          <w:rFonts w:ascii="Arial" w:hAnsi="Arial" w:cs="Arial"/>
        </w:rPr>
        <w:t>ROBuild.sql</w:t>
      </w:r>
      <w:proofErr w:type="spellEnd"/>
      <w:r>
        <w:rPr>
          <w:rFonts w:ascii="Arial" w:hAnsi="Arial" w:cs="Arial"/>
        </w:rPr>
        <w:t xml:space="preserve"> – have to </w:t>
      </w:r>
      <w:r w:rsidR="00BE31DD">
        <w:rPr>
          <w:rFonts w:ascii="Arial" w:hAnsi="Arial" w:cs="Arial"/>
        </w:rPr>
        <w:t>un</w:t>
      </w:r>
      <w:r>
        <w:rPr>
          <w:rFonts w:ascii="Arial" w:hAnsi="Arial" w:cs="Arial"/>
        </w:rPr>
        <w:t xml:space="preserve">comment </w:t>
      </w:r>
      <w:r w:rsidRPr="00AC3D0C">
        <w:rPr>
          <w:rFonts w:ascii="Arial" w:hAnsi="Arial" w:cs="Arial"/>
        </w:rPr>
        <w:t>DBA FUNCTION</w:t>
      </w:r>
      <w:r>
        <w:rPr>
          <w:rFonts w:ascii="Arial" w:hAnsi="Arial" w:cs="Arial"/>
        </w:rPr>
        <w:t xml:space="preserve"> section</w:t>
      </w:r>
    </w:p>
    <w:p w14:paraId="5E5070FD" w14:textId="15AF42CF" w:rsidR="00AC3D0C" w:rsidRDefault="00AC3D0C" w:rsidP="00AC3D0C">
      <w:pPr>
        <w:pStyle w:val="ListParagraph"/>
        <w:numPr>
          <w:ilvl w:val="0"/>
          <w:numId w:val="45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 sure to change all references to </w:t>
      </w:r>
      <w:r w:rsidRPr="00AC3D0C">
        <w:rPr>
          <w:rFonts w:ascii="Arial" w:hAnsi="Arial" w:cs="Arial"/>
          <w:sz w:val="24"/>
          <w:szCs w:val="24"/>
        </w:rPr>
        <w:t>VEPROMS_DB_RO</w:t>
      </w:r>
      <w:r>
        <w:rPr>
          <w:rFonts w:ascii="Arial" w:hAnsi="Arial" w:cs="Arial"/>
          <w:sz w:val="24"/>
          <w:szCs w:val="24"/>
        </w:rPr>
        <w:t xml:space="preserve"> to what name you want the DB to be</w:t>
      </w:r>
    </w:p>
    <w:p w14:paraId="23539E7E" w14:textId="3285BB3D" w:rsidR="00AC3D0C" w:rsidRPr="00AC3D0C" w:rsidRDefault="00AC3D0C" w:rsidP="00AC3D0C">
      <w:pPr>
        <w:pStyle w:val="ListParagraph"/>
        <w:numPr>
          <w:ilvl w:val="0"/>
          <w:numId w:val="45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sure to change all references to “</w:t>
      </w:r>
      <w:r w:rsidRPr="00AC3D0C">
        <w:rPr>
          <w:rFonts w:ascii="Arial" w:hAnsi="Arial" w:cs="Arial"/>
          <w:sz w:val="24"/>
          <w:szCs w:val="24"/>
        </w:rPr>
        <w:t>C:\Program Files\Microsoft SQL Server\MSSQL11.SQLEXPRESS_2012\MSSQL\DATA</w:t>
      </w:r>
      <w:r>
        <w:rPr>
          <w:rFonts w:ascii="Arial" w:hAnsi="Arial" w:cs="Arial"/>
          <w:sz w:val="24"/>
          <w:szCs w:val="24"/>
        </w:rPr>
        <w:t xml:space="preserve">” to the location of your database </w:t>
      </w:r>
      <w:proofErr w:type="spellStart"/>
      <w:r>
        <w:rPr>
          <w:rFonts w:ascii="Arial" w:hAnsi="Arial" w:cs="Arial"/>
          <w:sz w:val="24"/>
          <w:szCs w:val="24"/>
        </w:rPr>
        <w:t>mdf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ldf</w:t>
      </w:r>
      <w:proofErr w:type="spellEnd"/>
      <w:r>
        <w:rPr>
          <w:rFonts w:ascii="Arial" w:hAnsi="Arial" w:cs="Arial"/>
          <w:sz w:val="24"/>
          <w:szCs w:val="24"/>
        </w:rPr>
        <w:t xml:space="preserve"> files</w:t>
      </w:r>
    </w:p>
    <w:p w14:paraId="103C3872" w14:textId="129FBEC7" w:rsidR="00AC3D0C" w:rsidRPr="00AC3D0C" w:rsidRDefault="00F75157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</w:t>
      </w:r>
      <w:r w:rsidR="00AC3D0C">
        <w:rPr>
          <w:rFonts w:ascii="Arial" w:hAnsi="Arial" w:cs="Arial"/>
          <w:sz w:val="24"/>
          <w:szCs w:val="24"/>
        </w:rPr>
        <w:t>un the 2</w:t>
      </w:r>
      <w:r w:rsidR="00AC3D0C" w:rsidRPr="00AC3D0C">
        <w:rPr>
          <w:rFonts w:ascii="Arial" w:hAnsi="Arial" w:cs="Arial"/>
          <w:sz w:val="24"/>
          <w:szCs w:val="24"/>
          <w:vertAlign w:val="superscript"/>
        </w:rPr>
        <w:t>nd</w:t>
      </w:r>
      <w:r w:rsidR="00AC3D0C">
        <w:rPr>
          <w:rFonts w:ascii="Arial" w:hAnsi="Arial" w:cs="Arial"/>
          <w:sz w:val="24"/>
          <w:szCs w:val="24"/>
        </w:rPr>
        <w:t xml:space="preserve"> part of </w:t>
      </w:r>
      <w:proofErr w:type="spellStart"/>
      <w:r w:rsidR="00AC3D0C">
        <w:rPr>
          <w:rFonts w:ascii="Arial" w:hAnsi="Arial" w:cs="Arial"/>
        </w:rPr>
        <w:t>ROBuild.sql</w:t>
      </w:r>
      <w:proofErr w:type="spellEnd"/>
      <w:r w:rsidR="00AC3D0C">
        <w:rPr>
          <w:rFonts w:ascii="Arial" w:hAnsi="Arial" w:cs="Arial"/>
        </w:rPr>
        <w:t xml:space="preserve"> in the DB you just created</w:t>
      </w:r>
    </w:p>
    <w:p w14:paraId="657B26BA" w14:textId="2675CBB3" w:rsidR="00AC3D0C" w:rsidRPr="00AC3D0C" w:rsidRDefault="00AC3D0C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Run </w:t>
      </w:r>
      <w:proofErr w:type="spellStart"/>
      <w:r>
        <w:rPr>
          <w:rFonts w:ascii="Arial" w:hAnsi="Arial" w:cs="Arial"/>
        </w:rPr>
        <w:t>ROFixes.sql</w:t>
      </w:r>
      <w:proofErr w:type="spellEnd"/>
      <w:r>
        <w:rPr>
          <w:rFonts w:ascii="Arial" w:hAnsi="Arial" w:cs="Arial"/>
        </w:rPr>
        <w:t xml:space="preserve"> in the DB you just created</w:t>
      </w:r>
      <w:r w:rsidR="006E146F">
        <w:rPr>
          <w:rFonts w:ascii="Arial" w:hAnsi="Arial" w:cs="Arial"/>
        </w:rPr>
        <w:t xml:space="preserve"> and se the switch to /RoInSql</w:t>
      </w:r>
      <w:bookmarkStart w:id="3" w:name="_GoBack"/>
      <w:bookmarkEnd w:id="3"/>
    </w:p>
    <w:p w14:paraId="5A687ACA" w14:textId="0E938438" w:rsidR="00AC3D0C" w:rsidRPr="00AC3D0C" w:rsidRDefault="00AC3D0C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Go to Migrate to SQL in Properties off of a Working doc (be sure your RO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is pointing to a local copy – not the one on the server)</w:t>
      </w:r>
    </w:p>
    <w:p w14:paraId="06320E49" w14:textId="75886877" w:rsidR="00AC3D0C" w:rsidRDefault="00AC3D0C" w:rsidP="00AC3D0C">
      <w:pPr>
        <w:pStyle w:val="ListParagraph"/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  <w:r w:rsidRPr="00AC3D0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D1CA4EE" wp14:editId="2BDA62F9">
            <wp:extent cx="5429250" cy="2162149"/>
            <wp:effectExtent l="0" t="0" r="0" b="0"/>
            <wp:docPr id="2376264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626467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5699" cy="21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2B917" w14:textId="0046A4E4" w:rsidR="00AC3D0C" w:rsidRDefault="00AF0408" w:rsidP="00AC3D0C">
      <w:pPr>
        <w:pStyle w:val="ListParagraph"/>
        <w:numPr>
          <w:ilvl w:val="0"/>
          <w:numId w:val="44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Put in the name of the DB from (step A) above. Try Test Connect. When Successful then do Convert. Should have no errors.</w:t>
      </w:r>
    </w:p>
    <w:p w14:paraId="2C081BB7" w14:textId="6A7489A3" w:rsidR="00AF0408" w:rsidRDefault="00AF0408" w:rsidP="00AF0408">
      <w:pPr>
        <w:pStyle w:val="ListParagraph"/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  <w:r w:rsidRPr="00AF040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3D13292" wp14:editId="364D696C">
            <wp:extent cx="3971925" cy="2414986"/>
            <wp:effectExtent l="0" t="0" r="0" b="4445"/>
            <wp:docPr id="57446029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460293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7859" cy="241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9D117" w14:textId="77777777" w:rsidR="00223ECB" w:rsidRDefault="00223ECB" w:rsidP="00AF0408">
      <w:pPr>
        <w:pStyle w:val="ListParagraph"/>
        <w:autoSpaceDE w:val="0"/>
        <w:autoSpaceDN w:val="0"/>
        <w:ind w:left="1080"/>
        <w:rPr>
          <w:rFonts w:ascii="Arial" w:hAnsi="Arial" w:cs="Arial"/>
          <w:sz w:val="24"/>
          <w:szCs w:val="24"/>
        </w:rPr>
      </w:pPr>
    </w:p>
    <w:p w14:paraId="000DA1D7" w14:textId="411DEDFC" w:rsidR="00223ECB" w:rsidRPr="00BF7A98" w:rsidRDefault="00223ECB" w:rsidP="00223ECB">
      <w:pPr>
        <w:pStyle w:val="ListParagraph"/>
        <w:numPr>
          <w:ilvl w:val="0"/>
          <w:numId w:val="43"/>
        </w:numPr>
        <w:autoSpaceDE w:val="0"/>
        <w:autoSpaceDN w:val="0"/>
        <w:rPr>
          <w:rFonts w:ascii="Arial" w:hAnsi="Arial" w:cs="Arial"/>
          <w:sz w:val="20"/>
          <w:szCs w:val="20"/>
          <w:u w:val="single"/>
        </w:rPr>
      </w:pPr>
      <w:r w:rsidRPr="00BF7A98">
        <w:rPr>
          <w:rFonts w:ascii="Arial" w:hAnsi="Arial" w:cs="Arial"/>
          <w:sz w:val="20"/>
          <w:szCs w:val="20"/>
          <w:u w:val="single"/>
        </w:rPr>
        <w:t>Testing to do in RO Editor</w:t>
      </w:r>
      <w:r>
        <w:rPr>
          <w:rFonts w:ascii="Arial" w:hAnsi="Arial" w:cs="Arial"/>
          <w:sz w:val="20"/>
          <w:szCs w:val="20"/>
          <w:u w:val="single"/>
        </w:rPr>
        <w:t xml:space="preserve"> (With a SQL RO database)</w:t>
      </w:r>
      <w:r w:rsidRPr="00BF7A98">
        <w:rPr>
          <w:rFonts w:ascii="Arial" w:hAnsi="Arial" w:cs="Arial"/>
          <w:sz w:val="20"/>
          <w:szCs w:val="20"/>
          <w:u w:val="single"/>
        </w:rPr>
        <w:t>:</w:t>
      </w:r>
    </w:p>
    <w:p w14:paraId="26065BEC" w14:textId="77777777" w:rsidR="00223ECB" w:rsidRPr="00E37824" w:rsidRDefault="00223ECB" w:rsidP="00223E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bookmarkStart w:id="4" w:name="_Hlk210893035"/>
      <w:r>
        <w:rPr>
          <w:rFonts w:ascii="Arial" w:hAnsi="Arial" w:cs="Arial"/>
        </w:rPr>
        <w:t>Determine that RO-Editor is running as 64-bit: To determine if RO-Editor is running in 32 bit or 64-bit c</w:t>
      </w:r>
      <w:bookmarkEnd w:id="4"/>
      <w:r>
        <w:rPr>
          <w:rFonts w:ascii="Arial" w:hAnsi="Arial" w:cs="Arial"/>
        </w:rPr>
        <w:t>an run task manager while RO-Editor is running, go to details, and add columns as necessary:</w:t>
      </w:r>
    </w:p>
    <w:p w14:paraId="5D0123A8" w14:textId="77777777" w:rsidR="00223ECB" w:rsidRPr="00394BA9" w:rsidRDefault="00223ECB" w:rsidP="00223ECB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x86=32 bit, x64 = 64 bit</w:t>
      </w:r>
    </w:p>
    <w:p w14:paraId="0FC1D0FB" w14:textId="77777777" w:rsidR="00223ECB" w:rsidRDefault="00223ECB" w:rsidP="00223ECB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394BA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7B91DA" wp14:editId="0597259A">
            <wp:extent cx="6858000" cy="2272665"/>
            <wp:effectExtent l="0" t="0" r="0" b="0"/>
            <wp:docPr id="107248159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083471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AE4B5" w14:textId="77777777" w:rsidR="00223ECB" w:rsidRPr="00BF7A98" w:rsidRDefault="00223ECB" w:rsidP="00223E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can edit / add / save items in RO Editor</w:t>
      </w:r>
    </w:p>
    <w:p w14:paraId="1AA4BE16" w14:textId="77777777" w:rsidR="00223ECB" w:rsidRPr="00BF7A98" w:rsidRDefault="00223ECB" w:rsidP="0070446F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D1D0CA9" w14:textId="2EF3FE80" w:rsidR="00223ECB" w:rsidRPr="0070446F" w:rsidRDefault="00223ECB" w:rsidP="00223EC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 xml:space="preserve">Test </w:t>
      </w:r>
      <w:r w:rsidR="0070446F">
        <w:rPr>
          <w:rFonts w:ascii="Arial" w:hAnsi="Arial" w:cs="Arial"/>
        </w:rPr>
        <w:t>Update RO Values</w:t>
      </w:r>
    </w:p>
    <w:p w14:paraId="359B5898" w14:textId="4A911522" w:rsidR="0070446F" w:rsidRDefault="0070446F" w:rsidP="0070446F">
      <w:pPr>
        <w:pStyle w:val="ListParagraph"/>
        <w:rPr>
          <w:rFonts w:ascii="Arial" w:hAnsi="Arial" w:cs="Arial"/>
          <w:sz w:val="24"/>
          <w:szCs w:val="24"/>
        </w:rPr>
      </w:pPr>
    </w:p>
    <w:p w14:paraId="3AE49B22" w14:textId="6F2042C3" w:rsidR="0070446F" w:rsidRDefault="0070446F" w:rsidP="0070446F">
      <w:pPr>
        <w:pStyle w:val="ListParagraph"/>
        <w:rPr>
          <w:rFonts w:ascii="Arial" w:hAnsi="Arial" w:cs="Arial"/>
          <w:sz w:val="24"/>
          <w:szCs w:val="24"/>
        </w:rPr>
      </w:pPr>
    </w:p>
    <w:p w14:paraId="23FC5358" w14:textId="1093B2FA" w:rsidR="0070446F" w:rsidRPr="00E37824" w:rsidRDefault="0070446F" w:rsidP="0070446F">
      <w:pPr>
        <w:pStyle w:val="ListParagraph"/>
        <w:numPr>
          <w:ilvl w:val="0"/>
          <w:numId w:val="27"/>
        </w:num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Verify that the RO Editor version has been upped from 2.3 to 2.4.</w:t>
      </w:r>
    </w:p>
    <w:p w14:paraId="43AE23C2" w14:textId="0A9E9921" w:rsidR="0070446F" w:rsidRDefault="0070446F" w:rsidP="0070446F">
      <w:pPr>
        <w:pStyle w:val="ListParagraph"/>
        <w:rPr>
          <w:rFonts w:ascii="Arial" w:hAnsi="Arial" w:cs="Arial"/>
          <w:sz w:val="24"/>
          <w:szCs w:val="24"/>
        </w:rPr>
      </w:pPr>
    </w:p>
    <w:p w14:paraId="01653DB1" w14:textId="77777777" w:rsidR="0070446F" w:rsidRPr="0070446F" w:rsidRDefault="0070446F" w:rsidP="0070446F">
      <w:pPr>
        <w:pStyle w:val="ListParagraph"/>
        <w:rPr>
          <w:rFonts w:ascii="Arial" w:hAnsi="Arial" w:cs="Arial"/>
          <w:sz w:val="24"/>
          <w:szCs w:val="24"/>
        </w:rPr>
      </w:pPr>
    </w:p>
    <w:p w14:paraId="6177378F" w14:textId="2C5F7143" w:rsidR="0070446F" w:rsidRPr="0070446F" w:rsidRDefault="0070446F" w:rsidP="0070446F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Determine that RO-Editor is running as 64-bit: To determine if RO-Editor is running in 32 bit or 64-bit c</w:t>
      </w: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39"/>
  </w:num>
  <w:num w:numId="2">
    <w:abstractNumId w:val="17"/>
  </w:num>
  <w:num w:numId="3">
    <w:abstractNumId w:val="11"/>
  </w:num>
  <w:num w:numId="4">
    <w:abstractNumId w:val="41"/>
  </w:num>
  <w:num w:numId="5">
    <w:abstractNumId w:val="18"/>
  </w:num>
  <w:num w:numId="6">
    <w:abstractNumId w:val="28"/>
  </w:num>
  <w:num w:numId="7">
    <w:abstractNumId w:val="33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22"/>
  </w:num>
  <w:num w:numId="19">
    <w:abstractNumId w:val="25"/>
  </w:num>
  <w:num w:numId="20">
    <w:abstractNumId w:val="40"/>
  </w:num>
  <w:num w:numId="21">
    <w:abstractNumId w:val="31"/>
  </w:num>
  <w:num w:numId="22">
    <w:abstractNumId w:val="13"/>
  </w:num>
  <w:num w:numId="23">
    <w:abstractNumId w:val="44"/>
  </w:num>
  <w:num w:numId="24">
    <w:abstractNumId w:val="10"/>
  </w:num>
  <w:num w:numId="25">
    <w:abstractNumId w:val="29"/>
  </w:num>
  <w:num w:numId="26">
    <w:abstractNumId w:val="24"/>
  </w:num>
  <w:num w:numId="27">
    <w:abstractNumId w:val="35"/>
  </w:num>
  <w:num w:numId="2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20"/>
  </w:num>
  <w:num w:numId="31">
    <w:abstractNumId w:val="23"/>
  </w:num>
  <w:num w:numId="32">
    <w:abstractNumId w:val="15"/>
  </w:num>
  <w:num w:numId="33">
    <w:abstractNumId w:val="43"/>
  </w:num>
  <w:num w:numId="34">
    <w:abstractNumId w:val="34"/>
  </w:num>
  <w:num w:numId="35">
    <w:abstractNumId w:val="38"/>
  </w:num>
  <w:num w:numId="36">
    <w:abstractNumId w:val="37"/>
  </w:num>
  <w:num w:numId="37">
    <w:abstractNumId w:val="27"/>
  </w:num>
  <w:num w:numId="38">
    <w:abstractNumId w:val="14"/>
  </w:num>
  <w:num w:numId="39">
    <w:abstractNumId w:val="12"/>
  </w:num>
  <w:num w:numId="40">
    <w:abstractNumId w:val="42"/>
  </w:num>
  <w:num w:numId="41">
    <w:abstractNumId w:val="32"/>
  </w:num>
  <w:num w:numId="42">
    <w:abstractNumId w:val="21"/>
  </w:num>
  <w:num w:numId="43">
    <w:abstractNumId w:val="16"/>
  </w:num>
  <w:num w:numId="44">
    <w:abstractNumId w:val="19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10152D"/>
    <w:rsid w:val="00106BE1"/>
    <w:rsid w:val="00107F58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E39F2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94BA9"/>
    <w:rsid w:val="003A1B4D"/>
    <w:rsid w:val="003B071C"/>
    <w:rsid w:val="003B17D1"/>
    <w:rsid w:val="003B4F5F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5FF"/>
    <w:rsid w:val="006C7BAB"/>
    <w:rsid w:val="006D3D74"/>
    <w:rsid w:val="006E146F"/>
    <w:rsid w:val="006F0869"/>
    <w:rsid w:val="006F1DEF"/>
    <w:rsid w:val="00701646"/>
    <w:rsid w:val="0070446F"/>
    <w:rsid w:val="0071410C"/>
    <w:rsid w:val="00722FAA"/>
    <w:rsid w:val="00732DE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52486"/>
    <w:rsid w:val="00854C26"/>
    <w:rsid w:val="008571FD"/>
    <w:rsid w:val="00874618"/>
    <w:rsid w:val="0087493C"/>
    <w:rsid w:val="00874C49"/>
    <w:rsid w:val="0088705C"/>
    <w:rsid w:val="008B17A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605EB"/>
    <w:rsid w:val="00A80E10"/>
    <w:rsid w:val="00A844EE"/>
    <w:rsid w:val="00A9204E"/>
    <w:rsid w:val="00A931B1"/>
    <w:rsid w:val="00AB3056"/>
    <w:rsid w:val="00AC3D0C"/>
    <w:rsid w:val="00AD6801"/>
    <w:rsid w:val="00AF0408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31DD"/>
    <w:rsid w:val="00BE6F5A"/>
    <w:rsid w:val="00BF437E"/>
    <w:rsid w:val="00BF7A98"/>
    <w:rsid w:val="00C3404A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5B6B"/>
    <w:rsid w:val="00D149F6"/>
    <w:rsid w:val="00D2739B"/>
    <w:rsid w:val="00D4402F"/>
    <w:rsid w:val="00D44313"/>
    <w:rsid w:val="00D63E4A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37824"/>
    <w:rsid w:val="00E4012E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7F2"/>
    <w:rsid w:val="00EA0E00"/>
    <w:rsid w:val="00EB32D4"/>
    <w:rsid w:val="00EE1B6A"/>
    <w:rsid w:val="00EF3999"/>
    <w:rsid w:val="00F017DC"/>
    <w:rsid w:val="00F02DBF"/>
    <w:rsid w:val="00F030A1"/>
    <w:rsid w:val="00F10912"/>
    <w:rsid w:val="00F139AA"/>
    <w:rsid w:val="00F254A0"/>
    <w:rsid w:val="00F32682"/>
    <w:rsid w:val="00F4004A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4873beb7-5857-4685-be1f-d57550cc96cc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6F10B6D-03EB-45D1-87B6-63BE2711B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</TotalTime>
  <Pages>3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Volian Enterprises</cp:lastModifiedBy>
  <cp:revision>3</cp:revision>
  <cp:lastPrinted>2025-08-05T12:35:00Z</cp:lastPrinted>
  <dcterms:created xsi:type="dcterms:W3CDTF">2025-10-09T13:04:00Z</dcterms:created>
  <dcterms:modified xsi:type="dcterms:W3CDTF">2025-10-09T13:05:00Z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