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A141A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3,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141A3">
        <w:rPr>
          <w:rFonts w:ascii="Arial" w:hAnsi="Arial" w:cs="Arial"/>
          <w:b/>
          <w:bCs/>
          <w:sz w:val="24"/>
          <w:szCs w:val="24"/>
        </w:rPr>
        <w:t>Beaver Valley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A141A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F2024-065</w:t>
      </w:r>
    </w:p>
    <w:p w:rsidR="00A141A3" w:rsidRDefault="00A141A3" w:rsidP="00A141A3">
      <w:pPr>
        <w:autoSpaceDE w:val="0"/>
        <w:autoSpaceDN w:val="0"/>
        <w:ind w:left="720"/>
        <w:rPr>
          <w:rFonts w:ascii="Arial" w:hAnsi="Arial" w:cs="Arial"/>
        </w:rPr>
      </w:pPr>
      <w:r w:rsidRPr="00A141A3">
        <w:rPr>
          <w:rFonts w:ascii="Arial" w:hAnsi="Arial" w:cs="Arial"/>
        </w:rPr>
        <w:t>Turn</w:t>
      </w:r>
      <w:r>
        <w:rPr>
          <w:rFonts w:ascii="Arial" w:hAnsi="Arial" w:cs="Arial"/>
        </w:rPr>
        <w:t>ed</w:t>
      </w:r>
      <w:r w:rsidRPr="00A141A3">
        <w:rPr>
          <w:rFonts w:ascii="Arial" w:hAnsi="Arial" w:cs="Arial"/>
        </w:rPr>
        <w:t xml:space="preserve"> off </w:t>
      </w:r>
      <w:r>
        <w:rPr>
          <w:rFonts w:ascii="Arial" w:hAnsi="Arial" w:cs="Arial"/>
        </w:rPr>
        <w:t xml:space="preserve">the </w:t>
      </w:r>
      <w:proofErr w:type="spellStart"/>
      <w:r w:rsidRPr="00A141A3">
        <w:rPr>
          <w:rFonts w:ascii="Arial" w:hAnsi="Arial" w:cs="Arial"/>
        </w:rPr>
        <w:t>CapRoIfLastLower</w:t>
      </w:r>
      <w:proofErr w:type="spellEnd"/>
      <w:r>
        <w:rPr>
          <w:rFonts w:ascii="Arial" w:hAnsi="Arial" w:cs="Arial"/>
        </w:rPr>
        <w:t xml:space="preserve"> </w:t>
      </w:r>
      <w:r w:rsidRPr="00A141A3">
        <w:rPr>
          <w:rFonts w:ascii="Arial" w:hAnsi="Arial" w:cs="Arial"/>
        </w:rPr>
        <w:t xml:space="preserve">flag in all </w:t>
      </w:r>
      <w:r>
        <w:rPr>
          <w:rFonts w:ascii="Arial" w:hAnsi="Arial" w:cs="Arial"/>
        </w:rPr>
        <w:t xml:space="preserve">of the </w:t>
      </w:r>
      <w:r w:rsidRPr="00A141A3">
        <w:rPr>
          <w:rFonts w:ascii="Arial" w:hAnsi="Arial" w:cs="Arial"/>
        </w:rPr>
        <w:t xml:space="preserve">Beaver Valley formats </w:t>
      </w:r>
      <w:r>
        <w:rPr>
          <w:rFonts w:ascii="Arial" w:hAnsi="Arial" w:cs="Arial"/>
        </w:rPr>
        <w:t>so that RO values are not automatically</w:t>
      </w:r>
      <w:r w:rsidR="000543C5">
        <w:rPr>
          <w:rFonts w:ascii="Arial" w:hAnsi="Arial" w:cs="Arial"/>
        </w:rPr>
        <w:t xml:space="preserve"> be </w:t>
      </w:r>
      <w:r w:rsidR="000543C5" w:rsidRPr="00A141A3">
        <w:rPr>
          <w:rFonts w:ascii="Arial" w:hAnsi="Arial" w:cs="Arial"/>
        </w:rPr>
        <w:t>uppercased</w:t>
      </w:r>
      <w:r w:rsidRPr="00A141A3">
        <w:rPr>
          <w:rFonts w:ascii="Arial" w:hAnsi="Arial" w:cs="Arial"/>
        </w:rPr>
        <w:t xml:space="preserve"> if the preceding text is up</w:t>
      </w:r>
      <w:r>
        <w:rPr>
          <w:rFonts w:ascii="Arial" w:hAnsi="Arial" w:cs="Arial"/>
        </w:rPr>
        <w:t>perc</w:t>
      </w:r>
      <w:r w:rsidRPr="00A141A3">
        <w:rPr>
          <w:rFonts w:ascii="Arial" w:hAnsi="Arial" w:cs="Arial"/>
        </w:rPr>
        <w:t>ased and the text after is lowercase or there isn't text after it</w:t>
      </w:r>
      <w:r>
        <w:rPr>
          <w:rFonts w:ascii="Arial" w:hAnsi="Arial" w:cs="Arial"/>
        </w:rPr>
        <w:t>.</w:t>
      </w:r>
    </w:p>
    <w:p w:rsidR="00A141A3" w:rsidRDefault="00A141A3" w:rsidP="003A1B4D">
      <w:pPr>
        <w:autoSpaceDE w:val="0"/>
        <w:autoSpaceDN w:val="0"/>
        <w:rPr>
          <w:rFonts w:ascii="Arial" w:hAnsi="Arial" w:cs="Arial"/>
        </w:rPr>
      </w:pPr>
    </w:p>
    <w:p w:rsidR="00A141A3" w:rsidRDefault="00A141A3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F2024-066</w:t>
      </w:r>
    </w:p>
    <w:p w:rsidR="001C10A9" w:rsidRDefault="00A141A3" w:rsidP="00A141A3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Turned off the Replace Words feature in the EOP Background the “</w:t>
      </w:r>
      <w:r w:rsidRPr="00A141A3">
        <w:rPr>
          <w:rFonts w:ascii="Arial" w:hAnsi="Arial" w:cs="Arial"/>
        </w:rPr>
        <w:t>without Issue Number</w:t>
      </w:r>
      <w:r>
        <w:rPr>
          <w:rFonts w:ascii="Arial" w:hAnsi="Arial" w:cs="Arial"/>
        </w:rPr>
        <w:t>” background</w:t>
      </w:r>
      <w:r w:rsidR="001B47AE">
        <w:rPr>
          <w:rFonts w:ascii="Arial" w:hAnsi="Arial" w:cs="Arial"/>
        </w:rPr>
        <w:t xml:space="preserve">, and the SAMG Background </w:t>
      </w:r>
      <w:r>
        <w:rPr>
          <w:rFonts w:ascii="Arial" w:hAnsi="Arial" w:cs="Arial"/>
        </w:rPr>
        <w:t>formats.</w:t>
      </w:r>
    </w:p>
    <w:p w:rsidR="00A141A3" w:rsidRDefault="00A141A3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F81A53" w:rsidRDefault="00A141A3" w:rsidP="000543C5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A141A3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:rsidR="000543C5" w:rsidRDefault="000543C5" w:rsidP="000543C5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RO values will no longer be automatically uppercased when they follow uppercase text and are preceded by</w:t>
      </w:r>
      <w:r w:rsidR="00094D75">
        <w:rPr>
          <w:rFonts w:ascii="Arial" w:hAnsi="Arial" w:cs="Arial"/>
        </w:rPr>
        <w:t xml:space="preserve"> uppercase text or not preceded by any text.  RO values that are after a Dash Space (</w:t>
      </w:r>
      <w:proofErr w:type="gramStart"/>
      <w:r w:rsidR="00094D75">
        <w:rPr>
          <w:rFonts w:ascii="Arial" w:hAnsi="Arial" w:cs="Arial"/>
        </w:rPr>
        <w:t>- )</w:t>
      </w:r>
      <w:proofErr w:type="gramEnd"/>
      <w:r w:rsidR="00094D75">
        <w:rPr>
          <w:rFonts w:ascii="Arial" w:hAnsi="Arial" w:cs="Arial"/>
        </w:rPr>
        <w:t xml:space="preserve"> will still be uppercased.  This change was made to all of the Beaver Vallery formats.</w:t>
      </w:r>
    </w:p>
    <w:p w:rsidR="00094D75" w:rsidRDefault="00094D75" w:rsidP="000543C5">
      <w:pPr>
        <w:autoSpaceDE w:val="0"/>
        <w:autoSpaceDN w:val="0"/>
        <w:ind w:left="720"/>
        <w:jc w:val="both"/>
        <w:rPr>
          <w:rFonts w:ascii="Arial" w:hAnsi="Arial" w:cs="Arial"/>
        </w:rPr>
      </w:pPr>
    </w:p>
    <w:p w:rsidR="00A141A3" w:rsidRDefault="00A141A3" w:rsidP="00A141A3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Logical words will no longer automatically be underlined</w:t>
      </w:r>
      <w:r w:rsidR="000543C5">
        <w:rPr>
          <w:rFonts w:ascii="Arial" w:hAnsi="Arial" w:cs="Arial"/>
        </w:rPr>
        <w:t xml:space="preserve"> in the following Background formats:</w:t>
      </w:r>
    </w:p>
    <w:p w:rsidR="000543C5" w:rsidRDefault="000543C5" w:rsidP="000543C5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0543C5">
        <w:rPr>
          <w:rFonts w:ascii="Arial" w:hAnsi="Arial" w:cs="Arial"/>
        </w:rPr>
        <w:t>"Beaver Valley EOP Background Format"</w:t>
      </w:r>
    </w:p>
    <w:p w:rsidR="000543C5" w:rsidRDefault="000543C5" w:rsidP="000543C5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0543C5">
        <w:rPr>
          <w:rFonts w:ascii="Arial" w:hAnsi="Arial" w:cs="Arial"/>
        </w:rPr>
        <w:t>"Beaver Valley Background Format without Issue Number"</w:t>
      </w:r>
    </w:p>
    <w:p w:rsidR="003C32AE" w:rsidRDefault="003C32AE" w:rsidP="000543C5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3C32AE">
        <w:rPr>
          <w:rFonts w:ascii="Arial" w:hAnsi="Arial" w:cs="Arial"/>
        </w:rPr>
        <w:t>"Beaver Valley SAMG Background Format"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9A6278" w:rsidRDefault="00C41B06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Beaver Valley data</w:t>
      </w:r>
    </w:p>
    <w:p w:rsidR="00C41B06" w:rsidRPr="006C70D0" w:rsidRDefault="00C41B06" w:rsidP="006C70D0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>Update formats</w:t>
      </w:r>
    </w:p>
    <w:p w:rsidR="003C32AE" w:rsidRPr="006C70D0" w:rsidRDefault="003C32AE" w:rsidP="006C70D0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>Open E-0 in the Unit 1 EOP procedure set and go to step 4</w:t>
      </w:r>
    </w:p>
    <w:p w:rsidR="003C32AE" w:rsidRPr="006C70D0" w:rsidRDefault="003C32AE" w:rsidP="006C70D0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 xml:space="preserve">Verify the RO’s that </w:t>
      </w:r>
      <w:r w:rsidR="00FB331F" w:rsidRPr="006C70D0">
        <w:rPr>
          <w:rFonts w:ascii="Arial" w:hAnsi="Arial" w:cs="Arial"/>
          <w:sz w:val="24"/>
          <w:szCs w:val="24"/>
        </w:rPr>
        <w:t>follow a dash are still uppercased in the RNO column</w:t>
      </w:r>
    </w:p>
    <w:p w:rsidR="00FB331F" w:rsidRDefault="00FB331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FB331F" w:rsidRDefault="00FB331F" w:rsidP="00FB331F">
      <w:pPr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FB331F">
        <w:rPr>
          <w:rFonts w:ascii="Arial" w:hAnsi="Arial" w:cs="Arial"/>
          <w:sz w:val="24"/>
          <w:szCs w:val="24"/>
        </w:rPr>
        <w:drawing>
          <wp:inline distT="0" distB="0" distL="0" distR="0" wp14:anchorId="00B6E730" wp14:editId="23D0EA9F">
            <wp:extent cx="4429125" cy="2465767"/>
            <wp:effectExtent l="0" t="0" r="0" b="0"/>
            <wp:docPr id="12055538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5538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59635" cy="2482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31F" w:rsidRDefault="00FB331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FB331F" w:rsidRPr="006C70D0" w:rsidRDefault="00FB331F" w:rsidP="006C70D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>Remove one of the dashes and verify the RO is lowercased</w:t>
      </w:r>
    </w:p>
    <w:p w:rsidR="00FB331F" w:rsidRDefault="00FB331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FB331F" w:rsidRDefault="00FB331F" w:rsidP="00FB331F">
      <w:pPr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FB331F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62CABB23" wp14:editId="6071D282">
            <wp:extent cx="4448175" cy="2476372"/>
            <wp:effectExtent l="0" t="0" r="0" b="635"/>
            <wp:docPr id="8155470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54709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58655" cy="2482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31F" w:rsidRDefault="00FB331F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C41B06" w:rsidRPr="006C70D0" w:rsidRDefault="00B562EC" w:rsidP="006C70D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 xml:space="preserve">Open SAG-5 in the unit one set and </w:t>
      </w:r>
      <w:proofErr w:type="spellStart"/>
      <w:r w:rsidRPr="006C70D0">
        <w:rPr>
          <w:rFonts w:ascii="Arial" w:hAnsi="Arial" w:cs="Arial"/>
          <w:sz w:val="24"/>
          <w:szCs w:val="24"/>
        </w:rPr>
        <w:t>goto</w:t>
      </w:r>
      <w:proofErr w:type="spellEnd"/>
      <w:r w:rsidRPr="006C70D0">
        <w:rPr>
          <w:rFonts w:ascii="Arial" w:hAnsi="Arial" w:cs="Arial"/>
          <w:sz w:val="24"/>
          <w:szCs w:val="24"/>
        </w:rPr>
        <w:t xml:space="preserve"> step 3.</w:t>
      </w:r>
    </w:p>
    <w:p w:rsidR="008658E3" w:rsidRPr="006C70D0" w:rsidRDefault="008658E3" w:rsidP="006C70D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>Verify the RO’s are not uppercased.</w:t>
      </w:r>
    </w:p>
    <w:p w:rsidR="008658E3" w:rsidRDefault="008658E3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8658E3" w:rsidRDefault="008658E3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8658E3">
        <w:rPr>
          <w:rFonts w:ascii="Arial" w:hAnsi="Arial" w:cs="Arial"/>
          <w:sz w:val="24"/>
          <w:szCs w:val="24"/>
        </w:rPr>
        <w:drawing>
          <wp:inline distT="0" distB="0" distL="0" distR="0" wp14:anchorId="3C9A45FC" wp14:editId="297F4F22">
            <wp:extent cx="6858000" cy="1838960"/>
            <wp:effectExtent l="0" t="0" r="0" b="8890"/>
            <wp:docPr id="13157619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76191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83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2EC" w:rsidRDefault="00B562EC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8658E3" w:rsidRPr="006C70D0" w:rsidRDefault="008658E3" w:rsidP="006C70D0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>Open an EOP Background document to the background of a step.</w:t>
      </w:r>
    </w:p>
    <w:p w:rsidR="008658E3" w:rsidRPr="006C70D0" w:rsidRDefault="008658E3" w:rsidP="006C70D0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>Type ‘IF’ in all uppercase in basis text and move off the edit window.</w:t>
      </w:r>
    </w:p>
    <w:p w:rsidR="008658E3" w:rsidRPr="006C70D0" w:rsidRDefault="008658E3" w:rsidP="006C70D0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>Verify the ‘IF’ is not underlined</w:t>
      </w:r>
    </w:p>
    <w:p w:rsidR="008658E3" w:rsidRDefault="008658E3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8658E3" w:rsidRDefault="008658E3" w:rsidP="008658E3">
      <w:pPr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8658E3">
        <w:rPr>
          <w:rFonts w:ascii="Arial" w:hAnsi="Arial" w:cs="Arial"/>
          <w:sz w:val="24"/>
          <w:szCs w:val="24"/>
        </w:rPr>
        <w:drawing>
          <wp:inline distT="0" distB="0" distL="0" distR="0" wp14:anchorId="0DB232F6" wp14:editId="03360D66">
            <wp:extent cx="5105400" cy="2279346"/>
            <wp:effectExtent l="0" t="0" r="0" b="6985"/>
            <wp:docPr id="1307234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23447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1247" cy="228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8E3" w:rsidRDefault="008658E3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8658E3" w:rsidRPr="006C70D0" w:rsidRDefault="008658E3" w:rsidP="006C70D0">
      <w:pPr>
        <w:pStyle w:val="ListParagraph"/>
        <w:numPr>
          <w:ilvl w:val="0"/>
          <w:numId w:val="29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 xml:space="preserve">Do the same in a </w:t>
      </w:r>
      <w:r w:rsidR="006C70D0" w:rsidRPr="006C70D0">
        <w:rPr>
          <w:rFonts w:ascii="Arial" w:hAnsi="Arial" w:cs="Arial"/>
          <w:sz w:val="24"/>
          <w:szCs w:val="24"/>
        </w:rPr>
        <w:t>NFPA Background</w:t>
      </w:r>
    </w:p>
    <w:p w:rsidR="006C70D0" w:rsidRPr="006C70D0" w:rsidRDefault="006C70D0" w:rsidP="006C70D0">
      <w:pPr>
        <w:pStyle w:val="ListParagraph"/>
        <w:numPr>
          <w:ilvl w:val="0"/>
          <w:numId w:val="29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6C70D0">
        <w:rPr>
          <w:rFonts w:ascii="Arial" w:hAnsi="Arial" w:cs="Arial"/>
          <w:sz w:val="24"/>
          <w:szCs w:val="24"/>
        </w:rPr>
        <w:t>Do the same in a SAMG Background</w:t>
      </w:r>
    </w:p>
    <w:p w:rsidR="00C41B06" w:rsidRDefault="00C41B06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6C70D0" w:rsidRDefault="006C70D0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6C70D0" w:rsidRDefault="006C70D0" w:rsidP="006C70D0">
      <w:pPr>
        <w:autoSpaceDE w:val="0"/>
        <w:autoSpaceDN w:val="0"/>
        <w:rPr>
          <w:rFonts w:ascii="Arial" w:hAnsi="Arial" w:cs="Arial"/>
        </w:rPr>
      </w:pPr>
      <w:r w:rsidRPr="006C70D0">
        <w:rPr>
          <w:rFonts w:ascii="Arial" w:hAnsi="Arial" w:cs="Arial"/>
        </w:rPr>
        <w:t>No changes needed.</w:t>
      </w:r>
    </w:p>
    <w:p w:rsidR="006C70D0" w:rsidRPr="006C70D0" w:rsidRDefault="006C70D0" w:rsidP="006C70D0">
      <w:pPr>
        <w:autoSpaceDE w:val="0"/>
        <w:autoSpaceDN w:val="0"/>
        <w:rPr>
          <w:rFonts w:ascii="Arial" w:hAnsi="Arial" w:cs="Arial"/>
        </w:rPr>
      </w:pP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:rsidR="006C70D0" w:rsidRPr="006C70D0" w:rsidRDefault="006C70D0">
      <w:pPr>
        <w:autoSpaceDE w:val="0"/>
        <w:autoSpaceDN w:val="0"/>
        <w:rPr>
          <w:rFonts w:ascii="Arial" w:hAnsi="Arial" w:cs="Arial"/>
        </w:rPr>
      </w:pPr>
    </w:p>
    <w:sectPr w:rsidR="006C70D0" w:rsidRPr="006C70D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4BC17DE"/>
    <w:multiLevelType w:val="hybridMultilevel"/>
    <w:tmpl w:val="B5E4625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A3221F7"/>
    <w:multiLevelType w:val="hybridMultilevel"/>
    <w:tmpl w:val="97FE5AAC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881254"/>
    <w:multiLevelType w:val="hybridMultilevel"/>
    <w:tmpl w:val="892A8C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4CE3616E"/>
    <w:multiLevelType w:val="hybridMultilevel"/>
    <w:tmpl w:val="1F64BBC6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9AD2428"/>
    <w:multiLevelType w:val="hybridMultilevel"/>
    <w:tmpl w:val="740A471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4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6"/>
  </w:num>
  <w:num w:numId="5" w16cid:durableId="840319615">
    <w:abstractNumId w:val="15"/>
  </w:num>
  <w:num w:numId="6" w16cid:durableId="908198473">
    <w:abstractNumId w:val="20"/>
  </w:num>
  <w:num w:numId="7" w16cid:durableId="1424765794">
    <w:abstractNumId w:val="22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19"/>
  </w:num>
  <w:num w:numId="20" w16cid:durableId="1739669261">
    <w:abstractNumId w:val="25"/>
  </w:num>
  <w:num w:numId="21" w16cid:durableId="1471629659">
    <w:abstractNumId w:val="21"/>
  </w:num>
  <w:num w:numId="22" w16cid:durableId="196427496">
    <w:abstractNumId w:val="12"/>
  </w:num>
  <w:num w:numId="23" w16cid:durableId="290289706">
    <w:abstractNumId w:val="28"/>
  </w:num>
  <w:num w:numId="24" w16cid:durableId="1955668316">
    <w:abstractNumId w:val="10"/>
  </w:num>
  <w:num w:numId="25" w16cid:durableId="1640647004">
    <w:abstractNumId w:val="17"/>
  </w:num>
  <w:num w:numId="26" w16cid:durableId="969433025">
    <w:abstractNumId w:val="23"/>
  </w:num>
  <w:num w:numId="27" w16cid:durableId="1214192328">
    <w:abstractNumId w:val="14"/>
  </w:num>
  <w:num w:numId="28" w16cid:durableId="207188513">
    <w:abstractNumId w:val="16"/>
  </w:num>
  <w:num w:numId="29" w16cid:durableId="209068567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543C5"/>
    <w:rsid w:val="00094D75"/>
    <w:rsid w:val="001B47AE"/>
    <w:rsid w:val="001C10A9"/>
    <w:rsid w:val="002733EA"/>
    <w:rsid w:val="00315EEE"/>
    <w:rsid w:val="003A1B4D"/>
    <w:rsid w:val="003C32AE"/>
    <w:rsid w:val="004F43F9"/>
    <w:rsid w:val="005733EA"/>
    <w:rsid w:val="005819AF"/>
    <w:rsid w:val="00645252"/>
    <w:rsid w:val="006C70D0"/>
    <w:rsid w:val="006C7BAB"/>
    <w:rsid w:val="006D3D74"/>
    <w:rsid w:val="007A72E2"/>
    <w:rsid w:val="0083569A"/>
    <w:rsid w:val="008658E3"/>
    <w:rsid w:val="009A6278"/>
    <w:rsid w:val="009D476B"/>
    <w:rsid w:val="00A141A3"/>
    <w:rsid w:val="00A151F9"/>
    <w:rsid w:val="00A80E10"/>
    <w:rsid w:val="00A9204E"/>
    <w:rsid w:val="00AF6840"/>
    <w:rsid w:val="00B30B03"/>
    <w:rsid w:val="00B562EC"/>
    <w:rsid w:val="00BB28FE"/>
    <w:rsid w:val="00C41212"/>
    <w:rsid w:val="00C41B06"/>
    <w:rsid w:val="00C46379"/>
    <w:rsid w:val="00D05B6B"/>
    <w:rsid w:val="00D90415"/>
    <w:rsid w:val="00DC65E7"/>
    <w:rsid w:val="00EA1E10"/>
    <w:rsid w:val="00F81A53"/>
    <w:rsid w:val="00FB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7A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196</TotalTime>
  <Pages>3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14</cp:revision>
  <dcterms:created xsi:type="dcterms:W3CDTF">2024-05-24T18:18:00Z</dcterms:created>
  <dcterms:modified xsi:type="dcterms:W3CDTF">2024-07-03T14:07:00Z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