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118D3" w14:textId="148EADD1" w:rsidR="003A1B4D" w:rsidRDefault="0036366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17, 2025</w:t>
      </w:r>
    </w:p>
    <w:p w14:paraId="55F222E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532DADA" w14:textId="2AD104B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</w:t>
      </w:r>
      <w:r w:rsidR="0036366C">
        <w:rPr>
          <w:rFonts w:ascii="Arial" w:hAnsi="Arial" w:cs="Arial"/>
          <w:b/>
          <w:bCs/>
          <w:sz w:val="24"/>
          <w:szCs w:val="24"/>
        </w:rPr>
        <w:t>: Beaver Valley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B02C79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4AFE95C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B9851C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D861397" w14:textId="461375A6" w:rsidR="003A1B4D" w:rsidRDefault="0036366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F2025-018</w:t>
      </w:r>
    </w:p>
    <w:p w14:paraId="6BAA4897" w14:textId="24F9BB17" w:rsidR="001C10A9" w:rsidRDefault="0036366C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a new section “</w:t>
      </w:r>
      <w:r w:rsidRPr="0036366C">
        <w:rPr>
          <w:rFonts w:ascii="Arial" w:hAnsi="Arial" w:cs="Arial"/>
        </w:rPr>
        <w:t>Attachment with Section Number and Title (w/ foldout) - Two Column</w:t>
      </w:r>
      <w:r>
        <w:rPr>
          <w:rFonts w:ascii="Arial" w:hAnsi="Arial" w:cs="Arial"/>
        </w:rPr>
        <w:t>” per customer request.</w:t>
      </w:r>
    </w:p>
    <w:p w14:paraId="58D012CD" w14:textId="77777777" w:rsidR="00A57731" w:rsidRDefault="00A57731" w:rsidP="001C10A9">
      <w:pPr>
        <w:autoSpaceDE w:val="0"/>
        <w:autoSpaceDN w:val="0"/>
        <w:ind w:left="360"/>
        <w:rPr>
          <w:rFonts w:ascii="Arial" w:hAnsi="Arial" w:cs="Arial"/>
        </w:rPr>
      </w:pPr>
    </w:p>
    <w:p w14:paraId="44FAFAE6" w14:textId="029772ED" w:rsidR="0036366C" w:rsidRDefault="0036366C" w:rsidP="0036366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F2025-019</w:t>
      </w:r>
    </w:p>
    <w:p w14:paraId="0B6A447E" w14:textId="2046567A" w:rsidR="0036366C" w:rsidRDefault="0036366C" w:rsidP="0036366C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Removed format flag that would always uppercase setpoint units if in a high level step.  This was done in all applicable Beaver Valley formats.</w:t>
      </w:r>
    </w:p>
    <w:p w14:paraId="7EAFC6A8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8651A56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19B02019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4CC242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6944B3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216E675" w14:textId="7DA27610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3393F00B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D6CB228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DFB926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72C6C83" w14:textId="0E258ED4" w:rsidR="003A1B4D" w:rsidRDefault="0036366C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14:paraId="5E2729E3" w14:textId="5E199B13" w:rsidR="0036366C" w:rsidRDefault="0036366C" w:rsidP="0036366C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In all Beaver Valley format, setpoint unit text will no longer be forced to uppercase when a setpoint is in a high level step.</w:t>
      </w:r>
    </w:p>
    <w:p w14:paraId="32C16879" w14:textId="09FE5142" w:rsidR="0036366C" w:rsidRPr="0036366C" w:rsidRDefault="0036366C" w:rsidP="0036366C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Beaver Valley Two Column format, a new section type called </w:t>
      </w:r>
      <w:r>
        <w:rPr>
          <w:rFonts w:ascii="Arial" w:hAnsi="Arial" w:cs="Arial"/>
        </w:rPr>
        <w:t>“</w:t>
      </w:r>
      <w:r w:rsidRPr="0036366C">
        <w:rPr>
          <w:rFonts w:ascii="Arial" w:hAnsi="Arial" w:cs="Arial"/>
        </w:rPr>
        <w:t>Attachment with Section Number and Title (w/ foldout) - Two Column</w:t>
      </w:r>
      <w:r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was added. This section type has column headings and will print the foldout on the back of the page.</w:t>
      </w:r>
    </w:p>
    <w:p w14:paraId="1E4B911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4090AD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F2003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FF58EE" w14:textId="090B935E" w:rsidR="003A1B4D" w:rsidRPr="001C10A9" w:rsidRDefault="0036366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</w:t>
      </w:r>
    </w:p>
    <w:p w14:paraId="2FE1209C" w14:textId="6750EFE1" w:rsidR="00F845D7" w:rsidRDefault="00F845D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06039495" w14:textId="39E48F6B" w:rsidR="003A1B4D" w:rsidRDefault="0036366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Import the test procedure (</w:t>
      </w:r>
      <w:r w:rsidR="00297D32">
        <w:rPr>
          <w:rFonts w:ascii="Arial" w:hAnsi="Arial" w:cs="Arial"/>
        </w:rPr>
        <w:t>ES-0.2</w:t>
      </w:r>
      <w:r>
        <w:rPr>
          <w:rFonts w:ascii="Arial" w:hAnsi="Arial" w:cs="Arial"/>
        </w:rPr>
        <w:t>) into the Unit 1 EOPs set.</w:t>
      </w:r>
      <w:r w:rsidR="003848C2">
        <w:rPr>
          <w:rFonts w:ascii="Arial" w:hAnsi="Arial" w:cs="Arial"/>
        </w:rPr>
        <w:t xml:space="preserve"> The file is located in the “</w:t>
      </w:r>
      <w:r w:rsidR="003848C2" w:rsidRPr="003848C2">
        <w:rPr>
          <w:rFonts w:ascii="Arial" w:hAnsi="Arial" w:cs="Arial"/>
        </w:rPr>
        <w:t>V:\Proms Versions\Test Version\Data to use for testing\F2025-018 &amp; F2025-019</w:t>
      </w:r>
      <w:r w:rsidR="003848C2">
        <w:rPr>
          <w:rFonts w:ascii="Arial" w:hAnsi="Arial" w:cs="Arial"/>
        </w:rPr>
        <w:t>” folder</w:t>
      </w:r>
    </w:p>
    <w:p w14:paraId="32F04485" w14:textId="50C6F9FB" w:rsidR="0036366C" w:rsidRDefault="0036366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</w:t>
      </w:r>
      <w:r w:rsidR="00F845D7">
        <w:rPr>
          <w:rFonts w:ascii="Arial" w:hAnsi="Arial" w:cs="Arial"/>
        </w:rPr>
        <w:t>section style name for the section “Attachment Sample Two Column” is set to “Attachment with Section Number and Title (w/ foldout) – Two Column”</w:t>
      </w:r>
    </w:p>
    <w:p w14:paraId="421FDFFA" w14:textId="77777777" w:rsidR="00F845D7" w:rsidRDefault="00F845D7" w:rsidP="00F845D7">
      <w:pPr>
        <w:autoSpaceDE w:val="0"/>
        <w:autoSpaceDN w:val="0"/>
        <w:jc w:val="both"/>
        <w:rPr>
          <w:rFonts w:ascii="Arial" w:hAnsi="Arial" w:cs="Arial"/>
        </w:rPr>
      </w:pPr>
    </w:p>
    <w:p w14:paraId="747D8010" w14:textId="105EBEDC" w:rsidR="00F845D7" w:rsidRDefault="00F845D7" w:rsidP="003848C2">
      <w:pPr>
        <w:autoSpaceDE w:val="0"/>
        <w:autoSpaceDN w:val="0"/>
        <w:jc w:val="center"/>
        <w:rPr>
          <w:rFonts w:ascii="Arial" w:hAnsi="Arial" w:cs="Arial"/>
        </w:rPr>
      </w:pPr>
      <w:r w:rsidRPr="00F845D7">
        <w:rPr>
          <w:rFonts w:ascii="Arial" w:hAnsi="Arial" w:cs="Arial"/>
        </w:rPr>
        <w:drawing>
          <wp:inline distT="0" distB="0" distL="0" distR="0" wp14:anchorId="4C25C09F" wp14:editId="3632AF31">
            <wp:extent cx="4581525" cy="2663529"/>
            <wp:effectExtent l="133350" t="114300" r="123825" b="156210"/>
            <wp:docPr id="19590710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071088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5076" cy="26714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6865FD4" w14:textId="77777777" w:rsidR="00D0738B" w:rsidRPr="00F845D7" w:rsidRDefault="00D0738B" w:rsidP="00F845D7">
      <w:pPr>
        <w:autoSpaceDE w:val="0"/>
        <w:autoSpaceDN w:val="0"/>
        <w:jc w:val="center"/>
        <w:rPr>
          <w:rFonts w:ascii="Arial" w:hAnsi="Arial" w:cs="Arial"/>
        </w:rPr>
      </w:pPr>
    </w:p>
    <w:p w14:paraId="07DB8377" w14:textId="27B70781" w:rsidR="00F845D7" w:rsidRDefault="00F845D7" w:rsidP="00F845D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procedure.</w:t>
      </w:r>
    </w:p>
    <w:p w14:paraId="4056108F" w14:textId="5D2F1D4A" w:rsidR="00F845D7" w:rsidRDefault="00F845D7" w:rsidP="00F845D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setpoint unit value in step 11 of the procedure steps section is not uppercased</w:t>
      </w:r>
    </w:p>
    <w:p w14:paraId="6AE71C2A" w14:textId="77777777" w:rsidR="00D0738B" w:rsidRDefault="00D0738B" w:rsidP="00D0738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35CFA61F" w14:textId="4B941783" w:rsidR="00D0738B" w:rsidRDefault="00D0738B" w:rsidP="00D0738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D0738B">
        <w:rPr>
          <w:rFonts w:ascii="Arial" w:hAnsi="Arial" w:cs="Arial"/>
        </w:rPr>
        <w:drawing>
          <wp:inline distT="0" distB="0" distL="0" distR="0" wp14:anchorId="0B56CDBE" wp14:editId="1F579BA7">
            <wp:extent cx="2695575" cy="1507270"/>
            <wp:effectExtent l="114300" t="114300" r="142875" b="150495"/>
            <wp:docPr id="737408226" name="Picture 1" descr="A diagram of a natural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408226" name="Picture 1" descr="A diagram of a natural city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09174" cy="15148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F0536D4" w14:textId="77777777" w:rsidR="00D0738B" w:rsidRDefault="00D0738B" w:rsidP="00D0738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16ECD3DB" w14:textId="37661A3D" w:rsidR="00F845D7" w:rsidRDefault="00F845D7" w:rsidP="00F845D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new attachment section</w:t>
      </w:r>
      <w:r w:rsidR="00A57731">
        <w:rPr>
          <w:rFonts w:ascii="Arial" w:hAnsi="Arial" w:cs="Arial"/>
        </w:rPr>
        <w:t>:</w:t>
      </w:r>
    </w:p>
    <w:p w14:paraId="0A4D9872" w14:textId="384E47E0" w:rsidR="00F845D7" w:rsidRDefault="00F845D7" w:rsidP="00A57731">
      <w:pPr>
        <w:pStyle w:val="ListParagraph"/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Is numbered with the procedure</w:t>
      </w:r>
    </w:p>
    <w:p w14:paraId="558CC67B" w14:textId="36AFEB64" w:rsidR="00F845D7" w:rsidRDefault="00F845D7" w:rsidP="00A57731">
      <w:pPr>
        <w:pStyle w:val="ListParagraph"/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Has the foldout on the back of the page</w:t>
      </w:r>
    </w:p>
    <w:p w14:paraId="37DE05F9" w14:textId="51508AC0" w:rsidR="00F845D7" w:rsidRDefault="00F845D7" w:rsidP="00A57731">
      <w:pPr>
        <w:pStyle w:val="ListParagraph"/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Has the section number and title only on the first page</w:t>
      </w:r>
    </w:p>
    <w:p w14:paraId="6E19AB92" w14:textId="5D7786A9" w:rsidR="00F845D7" w:rsidRDefault="00F845D7" w:rsidP="00A57731">
      <w:pPr>
        <w:pStyle w:val="ListParagraph"/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Has the Issue number and Rev number in the page header</w:t>
      </w:r>
    </w:p>
    <w:p w14:paraId="5267BDBE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B8E8FEF" w14:textId="18994B58" w:rsidR="00D0738B" w:rsidRDefault="00D0738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D0738B">
        <w:rPr>
          <w:rFonts w:ascii="Arial" w:hAnsi="Arial" w:cs="Arial"/>
        </w:rPr>
        <w:drawing>
          <wp:inline distT="0" distB="0" distL="0" distR="0" wp14:anchorId="4BEC2AD7" wp14:editId="7A8D5449">
            <wp:extent cx="3971925" cy="1338851"/>
            <wp:effectExtent l="152400" t="114300" r="142875" b="166370"/>
            <wp:docPr id="470878770" name="Picture 1" descr="A diagram of a stru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878770" name="Picture 1" descr="A diagram of a structur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87230" cy="13440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BAE8E4C" w14:textId="77777777" w:rsidR="00D0738B" w:rsidRDefault="00D0738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BB213EF" w14:textId="28E789E4" w:rsidR="00D0738B" w:rsidRDefault="00D0738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D0738B">
        <w:rPr>
          <w:rFonts w:ascii="Arial" w:hAnsi="Arial" w:cs="Arial"/>
        </w:rPr>
        <w:drawing>
          <wp:inline distT="0" distB="0" distL="0" distR="0" wp14:anchorId="55A1B19D" wp14:editId="320B4F1D">
            <wp:extent cx="4010025" cy="941320"/>
            <wp:effectExtent l="152400" t="114300" r="142875" b="144780"/>
            <wp:docPr id="4252213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221384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48431" cy="950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ED836E3" w14:textId="77777777" w:rsidR="00D0738B" w:rsidRDefault="00D0738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6D812D9" w14:textId="5A54FFF4" w:rsidR="00D0738B" w:rsidRPr="00D0738B" w:rsidRDefault="00D0738B" w:rsidP="00A57731">
      <w:pPr>
        <w:autoSpaceDE w:val="0"/>
        <w:autoSpaceDN w:val="0"/>
        <w:ind w:firstLine="360"/>
        <w:rPr>
          <w:rFonts w:ascii="Arial" w:hAnsi="Arial" w:cs="Arial"/>
          <w:sz w:val="28"/>
          <w:szCs w:val="28"/>
        </w:rPr>
      </w:pPr>
      <w:r w:rsidRPr="00D0738B">
        <w:rPr>
          <w:rFonts w:ascii="Arial" w:hAnsi="Arial" w:cs="Arial"/>
          <w:sz w:val="28"/>
          <w:szCs w:val="28"/>
        </w:rPr>
        <w:t>second page of attachment:</w:t>
      </w:r>
    </w:p>
    <w:p w14:paraId="70E702E7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22FCAB6" w14:textId="1615A3F8" w:rsidR="00D0738B" w:rsidRDefault="00D0738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D0738B">
        <w:rPr>
          <w:rFonts w:ascii="Arial" w:hAnsi="Arial" w:cs="Arial"/>
          <w:sz w:val="24"/>
          <w:szCs w:val="24"/>
        </w:rPr>
        <w:drawing>
          <wp:inline distT="0" distB="0" distL="0" distR="0" wp14:anchorId="57402FB1" wp14:editId="645AC299">
            <wp:extent cx="4343400" cy="1245943"/>
            <wp:effectExtent l="133350" t="114300" r="133350" b="163830"/>
            <wp:docPr id="1785003697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003697" name="Picture 1" descr="A diagram of a diagram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84586" cy="12577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0405000" w14:textId="77777777" w:rsidR="00D0738B" w:rsidRDefault="00D0738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683693C" w14:textId="77777777" w:rsidR="00A57731" w:rsidRDefault="00A57731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96752CC" w14:textId="771EDFF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BE0581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8A141F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D6CEDC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6EBFDC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CD4066D"/>
    <w:multiLevelType w:val="hybridMultilevel"/>
    <w:tmpl w:val="6A301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0F77B5B"/>
    <w:multiLevelType w:val="hybridMultilevel"/>
    <w:tmpl w:val="64E8A7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5"/>
  </w:num>
  <w:num w:numId="24" w16cid:durableId="1955668316">
    <w:abstractNumId w:val="10"/>
  </w:num>
  <w:num w:numId="25" w16cid:durableId="1444223620">
    <w:abstractNumId w:val="24"/>
  </w:num>
  <w:num w:numId="26" w16cid:durableId="9518609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E7B37"/>
    <w:rsid w:val="000F03F2"/>
    <w:rsid w:val="001C10A9"/>
    <w:rsid w:val="002733EA"/>
    <w:rsid w:val="00297D32"/>
    <w:rsid w:val="00315EEE"/>
    <w:rsid w:val="0036366C"/>
    <w:rsid w:val="003848C2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57731"/>
    <w:rsid w:val="00A80E10"/>
    <w:rsid w:val="00A9204E"/>
    <w:rsid w:val="00AF6840"/>
    <w:rsid w:val="00BB28FE"/>
    <w:rsid w:val="00C46379"/>
    <w:rsid w:val="00D05B6B"/>
    <w:rsid w:val="00D0738B"/>
    <w:rsid w:val="00D90415"/>
    <w:rsid w:val="00DC65E7"/>
    <w:rsid w:val="00F81A53"/>
    <w:rsid w:val="00F8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69C47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160</TotalTime>
  <Pages>3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13</cp:revision>
  <dcterms:created xsi:type="dcterms:W3CDTF">2024-05-24T18:18:00Z</dcterms:created>
  <dcterms:modified xsi:type="dcterms:W3CDTF">2025-09-17T13:44:00Z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