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01F1E11E"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B876B7">
        <w:rPr>
          <w:rFonts w:ascii="Arial" w:hAnsi="Arial" w:cs="Arial"/>
          <w:b/>
          <w:bCs/>
          <w:sz w:val="24"/>
          <w:szCs w:val="24"/>
        </w:rPr>
        <w:t>2</w:t>
      </w:r>
      <w:r w:rsidR="00244519">
        <w:rPr>
          <w:rFonts w:ascii="Arial" w:hAnsi="Arial" w:cs="Arial"/>
          <w:b/>
          <w:bCs/>
          <w:sz w:val="24"/>
          <w:szCs w:val="24"/>
        </w:rPr>
        <w:t>5</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5066A61" w14:textId="77777777" w:rsidR="0083727F" w:rsidRPr="0083727F" w:rsidRDefault="008F7D5C" w:rsidP="0083727F">
      <w:pPr>
        <w:autoSpaceDE w:val="0"/>
        <w:autoSpaceDN w:val="0"/>
        <w:rPr>
          <w:rFonts w:ascii="Arial" w:hAnsi="Arial" w:cs="Arial"/>
        </w:rPr>
      </w:pPr>
      <w:bookmarkStart w:id="0" w:name="OLE_LINK1"/>
      <w:bookmarkStart w:id="1" w:name="OLE_LINK2"/>
      <w:r w:rsidRPr="008F7D5C">
        <w:rPr>
          <w:rFonts w:ascii="Arial" w:hAnsi="Arial" w:cs="Arial"/>
        </w:rPr>
        <w:t>B2024-0</w:t>
      </w:r>
      <w:r w:rsidR="00B876B7">
        <w:rPr>
          <w:rFonts w:ascii="Arial" w:hAnsi="Arial" w:cs="Arial"/>
        </w:rPr>
        <w:t>8</w:t>
      </w:r>
      <w:r w:rsidR="0083727F">
        <w:rPr>
          <w:rFonts w:ascii="Arial" w:hAnsi="Arial" w:cs="Arial"/>
        </w:rPr>
        <w:t>7</w:t>
      </w:r>
      <w:r>
        <w:rPr>
          <w:rFonts w:ascii="Arial" w:hAnsi="Arial" w:cs="Arial"/>
        </w:rPr>
        <w:t xml:space="preserve"> </w:t>
      </w:r>
      <w:r w:rsidR="0083727F" w:rsidRPr="0083727F">
        <w:rPr>
          <w:rFonts w:ascii="Arial" w:hAnsi="Arial" w:cs="Arial"/>
        </w:rPr>
        <w:t>Fix RO Editor Inconsistencies</w:t>
      </w:r>
    </w:p>
    <w:p w14:paraId="222BD32C" w14:textId="77777777" w:rsidR="0083727F" w:rsidRPr="0083727F" w:rsidRDefault="0083727F" w:rsidP="0083727F">
      <w:pPr>
        <w:autoSpaceDE w:val="0"/>
        <w:autoSpaceDN w:val="0"/>
        <w:rPr>
          <w:rFonts w:ascii="Arial" w:hAnsi="Arial" w:cs="Arial"/>
        </w:rPr>
      </w:pPr>
    </w:p>
    <w:p w14:paraId="065100DA" w14:textId="77777777" w:rsidR="0083727F" w:rsidRPr="0083727F" w:rsidRDefault="0083727F" w:rsidP="0083727F">
      <w:pPr>
        <w:autoSpaceDE w:val="0"/>
        <w:autoSpaceDN w:val="0"/>
        <w:rPr>
          <w:rFonts w:ascii="Arial" w:hAnsi="Arial" w:cs="Arial"/>
        </w:rPr>
      </w:pPr>
      <w:r w:rsidRPr="0083727F">
        <w:rPr>
          <w:rFonts w:ascii="Arial" w:hAnsi="Arial" w:cs="Arial"/>
        </w:rPr>
        <w:t>Refresh issue in RO Definitions.  Modify an In Use field item that is not one of the Standard items, choose Continue, choose OK in the Text Definition Field. when prompted if want to Update Local or Generic definitions:</w:t>
      </w:r>
    </w:p>
    <w:p w14:paraId="6C9A51B5" w14:textId="77777777" w:rsidR="0083727F" w:rsidRPr="0083727F" w:rsidRDefault="0083727F" w:rsidP="0083727F">
      <w:pPr>
        <w:autoSpaceDE w:val="0"/>
        <w:autoSpaceDN w:val="0"/>
        <w:rPr>
          <w:rFonts w:ascii="Arial" w:hAnsi="Arial" w:cs="Arial"/>
        </w:rPr>
      </w:pPr>
    </w:p>
    <w:p w14:paraId="773D7487" w14:textId="77777777" w:rsidR="0083727F" w:rsidRPr="0083727F" w:rsidRDefault="0083727F" w:rsidP="0083727F">
      <w:pPr>
        <w:autoSpaceDE w:val="0"/>
        <w:autoSpaceDN w:val="0"/>
        <w:rPr>
          <w:rFonts w:ascii="Arial" w:hAnsi="Arial" w:cs="Arial"/>
        </w:rPr>
      </w:pPr>
      <w:r w:rsidRPr="0083727F">
        <w:rPr>
          <w:rFonts w:ascii="Arial" w:hAnsi="Arial" w:cs="Arial"/>
        </w:rPr>
        <w:t>1. Prompt should contain table name (previously was not for Setpoint items)</w:t>
      </w:r>
    </w:p>
    <w:p w14:paraId="0BAC4EEA" w14:textId="77777777" w:rsidR="0083727F" w:rsidRPr="0083727F" w:rsidRDefault="0083727F" w:rsidP="0083727F">
      <w:pPr>
        <w:autoSpaceDE w:val="0"/>
        <w:autoSpaceDN w:val="0"/>
        <w:rPr>
          <w:rFonts w:ascii="Arial" w:hAnsi="Arial" w:cs="Arial"/>
        </w:rPr>
      </w:pPr>
    </w:p>
    <w:p w14:paraId="509EE530" w14:textId="6C5C21D3" w:rsidR="00910B7B" w:rsidRDefault="0083727F" w:rsidP="0083727F">
      <w:pPr>
        <w:autoSpaceDE w:val="0"/>
        <w:autoSpaceDN w:val="0"/>
        <w:rPr>
          <w:rFonts w:ascii="Arial" w:hAnsi="Arial" w:cs="Arial"/>
        </w:rPr>
      </w:pPr>
      <w:r w:rsidRPr="0083727F">
        <w:rPr>
          <w:rFonts w:ascii="Arial" w:hAnsi="Arial" w:cs="Arial"/>
        </w:rPr>
        <w:t>2. If Select "Yes", Should refresh to new field name when return to previous screen / click ok to go back to RO Definition.</w:t>
      </w:r>
    </w:p>
    <w:p w14:paraId="4F2B6D85" w14:textId="77777777" w:rsidR="0083727F" w:rsidRDefault="0083727F" w:rsidP="0083727F">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2241257" w14:textId="77777777" w:rsidR="0083727F" w:rsidRDefault="0083727F" w:rsidP="0083727F">
      <w:pPr>
        <w:autoSpaceDE w:val="0"/>
        <w:autoSpaceDN w:val="0"/>
        <w:rPr>
          <w:rFonts w:ascii="Arial" w:hAnsi="Arial" w:cs="Arial"/>
        </w:rPr>
      </w:pPr>
      <w:r>
        <w:rPr>
          <w:rFonts w:ascii="Arial" w:hAnsi="Arial" w:cs="Arial"/>
        </w:rPr>
        <w:t>Improve user experience when editing fields in RO Editor to provide more specific information as to the scope of a “Local” change to a field definition (as opposed to a global change to the field definition.</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39260BB1" w14:textId="77777777" w:rsidR="0083727F" w:rsidRDefault="0083727F" w:rsidP="0083727F">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Pr>
          <w:rFonts w:ascii="Arial" w:hAnsi="Arial" w:cs="Arial"/>
        </w:rPr>
        <w:t xml:space="preserve"> – that has RO data and is in Access (SQL RO databases have slightly different options / prompts).</w:t>
      </w:r>
    </w:p>
    <w:p w14:paraId="039B6524" w14:textId="77777777" w:rsidR="0083727F" w:rsidRDefault="0083727F" w:rsidP="0083727F">
      <w:pPr>
        <w:pStyle w:val="ListParagraph"/>
        <w:numPr>
          <w:ilvl w:val="0"/>
          <w:numId w:val="27"/>
        </w:numPr>
        <w:autoSpaceDE w:val="0"/>
        <w:autoSpaceDN w:val="0"/>
        <w:jc w:val="both"/>
        <w:rPr>
          <w:rFonts w:ascii="Arial" w:hAnsi="Arial" w:cs="Arial"/>
        </w:rPr>
      </w:pPr>
      <w:r w:rsidRPr="00910B7B">
        <w:rPr>
          <w:rFonts w:ascii="Arial" w:hAnsi="Arial" w:cs="Arial"/>
        </w:rPr>
        <w:t>Modify an In Use field item</w:t>
      </w:r>
      <w:r>
        <w:rPr>
          <w:rFonts w:ascii="Arial" w:hAnsi="Arial" w:cs="Arial"/>
        </w:rPr>
        <w:t xml:space="preserve"> or Available Item for one of the non-standard fields</w:t>
      </w:r>
      <w:r w:rsidRPr="00910B7B">
        <w:rPr>
          <w:rFonts w:ascii="Arial" w:hAnsi="Arial" w:cs="Arial"/>
        </w:rPr>
        <w:t>, choose Continue</w:t>
      </w:r>
      <w:r>
        <w:rPr>
          <w:rFonts w:ascii="Arial" w:hAnsi="Arial" w:cs="Arial"/>
        </w:rPr>
        <w:t xml:space="preserve"> then ok.</w:t>
      </w:r>
      <w:r w:rsidRPr="00910B7B">
        <w:rPr>
          <w:rFonts w:ascii="Arial" w:hAnsi="Arial" w:cs="Arial"/>
        </w:rPr>
        <w:t xml:space="preserve"> </w:t>
      </w:r>
    </w:p>
    <w:p w14:paraId="7B83C667" w14:textId="77777777" w:rsidR="0083727F" w:rsidRDefault="0083727F" w:rsidP="0083727F">
      <w:pPr>
        <w:pStyle w:val="ListParagraph"/>
        <w:numPr>
          <w:ilvl w:val="0"/>
          <w:numId w:val="27"/>
        </w:numPr>
        <w:autoSpaceDE w:val="0"/>
        <w:autoSpaceDN w:val="0"/>
        <w:jc w:val="both"/>
        <w:rPr>
          <w:rFonts w:ascii="Arial" w:hAnsi="Arial" w:cs="Arial"/>
        </w:rPr>
      </w:pPr>
      <w:r>
        <w:rPr>
          <w:rFonts w:ascii="Arial" w:hAnsi="Arial" w:cs="Arial"/>
        </w:rPr>
        <w:t>List of Standard fields (to avoid as these will be automatically local):</w:t>
      </w:r>
    </w:p>
    <w:p w14:paraId="095F63B1" w14:textId="77777777" w:rsidR="0083727F" w:rsidRDefault="0083727F" w:rsidP="0083727F">
      <w:pPr>
        <w:ind w:left="360"/>
      </w:pPr>
      <w:r>
        <w:t>                                                Name</w:t>
      </w:r>
    </w:p>
    <w:p w14:paraId="2B8043F6" w14:textId="77777777" w:rsidR="0083727F" w:rsidRDefault="0083727F" w:rsidP="0083727F">
      <w:pPr>
        <w:ind w:left="360"/>
      </w:pPr>
      <w:r>
        <w:t>                                                Image ID</w:t>
      </w:r>
    </w:p>
    <w:p w14:paraId="72BBF2DB" w14:textId="77777777" w:rsidR="0083727F" w:rsidRDefault="0083727F" w:rsidP="0083727F">
      <w:pPr>
        <w:ind w:left="360"/>
      </w:pPr>
      <w:r>
        <w:t>                                                Image</w:t>
      </w:r>
    </w:p>
    <w:p w14:paraId="2F60A822" w14:textId="77777777" w:rsidR="0083727F" w:rsidRDefault="0083727F" w:rsidP="0083727F">
      <w:pPr>
        <w:ind w:left="360"/>
      </w:pPr>
      <w:r>
        <w:t>                                                Setpoint ID</w:t>
      </w:r>
    </w:p>
    <w:p w14:paraId="2A1EDB79" w14:textId="77777777" w:rsidR="0083727F" w:rsidRDefault="0083727F" w:rsidP="0083727F">
      <w:pPr>
        <w:ind w:left="360"/>
      </w:pPr>
      <w:r>
        <w:t>                                                Setpoint Value</w:t>
      </w:r>
    </w:p>
    <w:p w14:paraId="7CD6707E" w14:textId="77777777" w:rsidR="0083727F" w:rsidRDefault="0083727F" w:rsidP="0083727F">
      <w:pPr>
        <w:ind w:left="360"/>
      </w:pPr>
      <w:r>
        <w:t>                                                Associated System/Component</w:t>
      </w:r>
    </w:p>
    <w:p w14:paraId="49A6932D" w14:textId="77777777" w:rsidR="0083727F" w:rsidRDefault="0083727F" w:rsidP="0083727F">
      <w:pPr>
        <w:ind w:left="360"/>
      </w:pPr>
      <w:r>
        <w:t>                                                Applicability</w:t>
      </w:r>
    </w:p>
    <w:p w14:paraId="1668F380" w14:textId="77777777" w:rsidR="0083727F" w:rsidRDefault="0083727F" w:rsidP="0083727F">
      <w:pPr>
        <w:ind w:left="360"/>
      </w:pPr>
      <w:r>
        <w:t>                                                Revision</w:t>
      </w:r>
    </w:p>
    <w:p w14:paraId="53523A49" w14:textId="77777777" w:rsidR="0083727F" w:rsidRDefault="0083727F" w:rsidP="0083727F">
      <w:pPr>
        <w:ind w:left="360"/>
      </w:pPr>
      <w:r>
        <w:t>                                                Short Description</w:t>
      </w:r>
    </w:p>
    <w:p w14:paraId="1492D29F" w14:textId="77777777" w:rsidR="0083727F" w:rsidRDefault="0083727F" w:rsidP="0083727F">
      <w:pPr>
        <w:ind w:left="360"/>
      </w:pPr>
      <w:r>
        <w:t>                                                Description</w:t>
      </w:r>
    </w:p>
    <w:p w14:paraId="5FA6D7E8" w14:textId="77777777" w:rsidR="0083727F" w:rsidRDefault="0083727F" w:rsidP="0083727F">
      <w:pPr>
        <w:ind w:left="360"/>
      </w:pPr>
      <w:r>
        <w:t>                                                Key Assumptions</w:t>
      </w:r>
    </w:p>
    <w:p w14:paraId="1EB5B753" w14:textId="77777777" w:rsidR="0083727F" w:rsidRDefault="0083727F" w:rsidP="0083727F">
      <w:pPr>
        <w:ind w:left="360"/>
      </w:pPr>
      <w:r>
        <w:t>                                                Basis</w:t>
      </w:r>
    </w:p>
    <w:p w14:paraId="3C46AF0A" w14:textId="77777777" w:rsidR="0083727F" w:rsidRDefault="0083727F" w:rsidP="0083727F">
      <w:pPr>
        <w:ind w:left="360"/>
      </w:pPr>
      <w:r>
        <w:t>                                                References</w:t>
      </w:r>
    </w:p>
    <w:p w14:paraId="7EB5DBD6" w14:textId="77777777" w:rsidR="0083727F" w:rsidRDefault="0083727F" w:rsidP="0083727F">
      <w:pPr>
        <w:ind w:left="360"/>
      </w:pPr>
      <w:r>
        <w:t>                                                Group</w:t>
      </w:r>
    </w:p>
    <w:p w14:paraId="21BF8C57" w14:textId="77777777" w:rsidR="0083727F" w:rsidRDefault="0083727F" w:rsidP="0083727F">
      <w:pPr>
        <w:ind w:left="360"/>
      </w:pPr>
      <w:r>
        <w:t>                                                Parameter</w:t>
      </w:r>
    </w:p>
    <w:p w14:paraId="4C77B926" w14:textId="77777777" w:rsidR="0083727F" w:rsidRDefault="0083727F" w:rsidP="0083727F">
      <w:pPr>
        <w:pStyle w:val="ListParagraph"/>
        <w:autoSpaceDE w:val="0"/>
        <w:autoSpaceDN w:val="0"/>
        <w:jc w:val="both"/>
        <w:rPr>
          <w:rFonts w:ascii="Arial" w:hAnsi="Arial" w:cs="Arial"/>
        </w:rPr>
      </w:pPr>
    </w:p>
    <w:p w14:paraId="2806D4F3" w14:textId="77777777" w:rsidR="0083727F" w:rsidRDefault="0083727F" w:rsidP="0083727F">
      <w:pPr>
        <w:pStyle w:val="ListParagraph"/>
        <w:numPr>
          <w:ilvl w:val="0"/>
          <w:numId w:val="27"/>
        </w:numPr>
        <w:autoSpaceDE w:val="0"/>
        <w:autoSpaceDN w:val="0"/>
        <w:jc w:val="both"/>
        <w:rPr>
          <w:rFonts w:ascii="Arial" w:hAnsi="Arial" w:cs="Arial"/>
        </w:rPr>
      </w:pPr>
      <w:r>
        <w:rPr>
          <w:rFonts w:ascii="Arial" w:hAnsi="Arial" w:cs="Arial"/>
        </w:rPr>
        <w:t>Should include name of overall table (regardless of if edited for a Group or a subgroup) in the popup that asks if the user wants to update Local or Generic Definition.</w:t>
      </w:r>
    </w:p>
    <w:p w14:paraId="29244891" w14:textId="77777777" w:rsidR="0083727F" w:rsidRDefault="0083727F" w:rsidP="0083727F">
      <w:pPr>
        <w:pStyle w:val="ListParagraph"/>
        <w:autoSpaceDE w:val="0"/>
        <w:autoSpaceDN w:val="0"/>
        <w:jc w:val="both"/>
        <w:rPr>
          <w:rFonts w:ascii="Arial" w:hAnsi="Arial" w:cs="Arial"/>
        </w:rPr>
      </w:pPr>
      <w:r>
        <w:rPr>
          <w:rFonts w:ascii="Arial" w:hAnsi="Arial" w:cs="Arial"/>
          <w:noProof/>
        </w:rPr>
        <w:lastRenderedPageBreak/>
        <w:drawing>
          <wp:inline distT="0" distB="0" distL="0" distR="0" wp14:anchorId="7000B7CB" wp14:editId="6697CDC5">
            <wp:extent cx="2714625" cy="1549323"/>
            <wp:effectExtent l="0" t="0" r="0" b="0"/>
            <wp:docPr id="164286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8667" cy="1551630"/>
                    </a:xfrm>
                    <a:prstGeom prst="rect">
                      <a:avLst/>
                    </a:prstGeom>
                    <a:noFill/>
                    <a:ln>
                      <a:noFill/>
                    </a:ln>
                  </pic:spPr>
                </pic:pic>
              </a:graphicData>
            </a:graphic>
          </wp:inline>
        </w:drawing>
      </w:r>
    </w:p>
    <w:p w14:paraId="238697A9" w14:textId="17396A6B" w:rsidR="009A6278" w:rsidRDefault="009A6278" w:rsidP="009A6278">
      <w:pPr>
        <w:autoSpaceDE w:val="0"/>
        <w:autoSpaceDN w:val="0"/>
        <w:rPr>
          <w:rFonts w:ascii="Arial" w:hAnsi="Arial" w:cs="Arial"/>
          <w:sz w:val="24"/>
          <w:szCs w:val="24"/>
        </w:rPr>
      </w:pPr>
    </w:p>
    <w:p w14:paraId="4832967F" w14:textId="3309235C" w:rsidR="0083727F" w:rsidRDefault="0083727F" w:rsidP="0083727F">
      <w:pPr>
        <w:pStyle w:val="ListParagraph"/>
        <w:numPr>
          <w:ilvl w:val="0"/>
          <w:numId w:val="27"/>
        </w:numPr>
        <w:autoSpaceDE w:val="0"/>
        <w:autoSpaceDN w:val="0"/>
        <w:jc w:val="both"/>
        <w:rPr>
          <w:rFonts w:ascii="Arial" w:hAnsi="Arial" w:cs="Arial"/>
        </w:rPr>
      </w:pPr>
      <w:r>
        <w:rPr>
          <w:rFonts w:ascii="Arial" w:hAnsi="Arial" w:cs="Arial"/>
        </w:rPr>
        <w:t>Also, when Yes is Selected, and go back to RO Definition – In Use / Available field lists should ref</w:t>
      </w:r>
      <w:r w:rsidR="004A226E">
        <w:rPr>
          <w:rFonts w:ascii="Arial" w:hAnsi="Arial" w:cs="Arial"/>
        </w:rPr>
        <w:t>l</w:t>
      </w:r>
      <w:r>
        <w:rPr>
          <w:rFonts w:ascii="Arial" w:hAnsi="Arial" w:cs="Arial"/>
        </w:rPr>
        <w:t>ect change</w:t>
      </w:r>
      <w:r w:rsidR="004A226E">
        <w:rPr>
          <w:rFonts w:ascii="Arial" w:hAnsi="Arial" w:cs="Arial"/>
        </w:rPr>
        <w:t xml:space="preserve"> in field name</w:t>
      </w:r>
      <w:r>
        <w:rPr>
          <w:rFonts w:ascii="Arial" w:hAnsi="Arial" w:cs="Arial"/>
        </w:rPr>
        <w:t>.</w:t>
      </w: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8720F"/>
    <w:rsid w:val="00095480"/>
    <w:rsid w:val="000B63C4"/>
    <w:rsid w:val="0010152D"/>
    <w:rsid w:val="00106BE1"/>
    <w:rsid w:val="0017042B"/>
    <w:rsid w:val="001A0754"/>
    <w:rsid w:val="001A357C"/>
    <w:rsid w:val="001B19F4"/>
    <w:rsid w:val="001C10A9"/>
    <w:rsid w:val="002157F6"/>
    <w:rsid w:val="00244519"/>
    <w:rsid w:val="0025617B"/>
    <w:rsid w:val="00264392"/>
    <w:rsid w:val="002714FF"/>
    <w:rsid w:val="002733EA"/>
    <w:rsid w:val="002E609E"/>
    <w:rsid w:val="002F221E"/>
    <w:rsid w:val="00302BF3"/>
    <w:rsid w:val="00315EEE"/>
    <w:rsid w:val="0035463A"/>
    <w:rsid w:val="00363A47"/>
    <w:rsid w:val="003870C8"/>
    <w:rsid w:val="003A1B4D"/>
    <w:rsid w:val="003B17D1"/>
    <w:rsid w:val="00451B79"/>
    <w:rsid w:val="004A226E"/>
    <w:rsid w:val="004A2403"/>
    <w:rsid w:val="004F43F9"/>
    <w:rsid w:val="005819AF"/>
    <w:rsid w:val="00586A2D"/>
    <w:rsid w:val="00593C91"/>
    <w:rsid w:val="00595DF9"/>
    <w:rsid w:val="005A16ED"/>
    <w:rsid w:val="005E2A74"/>
    <w:rsid w:val="005F7EF1"/>
    <w:rsid w:val="00606302"/>
    <w:rsid w:val="00643C40"/>
    <w:rsid w:val="00645061"/>
    <w:rsid w:val="00645252"/>
    <w:rsid w:val="00653AD3"/>
    <w:rsid w:val="006C7BAB"/>
    <w:rsid w:val="006D3D74"/>
    <w:rsid w:val="00735BEB"/>
    <w:rsid w:val="0074335C"/>
    <w:rsid w:val="00752024"/>
    <w:rsid w:val="00794A7C"/>
    <w:rsid w:val="007958D7"/>
    <w:rsid w:val="007A6D95"/>
    <w:rsid w:val="007A72E2"/>
    <w:rsid w:val="007B4501"/>
    <w:rsid w:val="007C4EC1"/>
    <w:rsid w:val="007D7416"/>
    <w:rsid w:val="007E68D9"/>
    <w:rsid w:val="0083569A"/>
    <w:rsid w:val="0083727F"/>
    <w:rsid w:val="00874618"/>
    <w:rsid w:val="008D0B0D"/>
    <w:rsid w:val="008F221B"/>
    <w:rsid w:val="008F7D5C"/>
    <w:rsid w:val="00904C34"/>
    <w:rsid w:val="00910B7B"/>
    <w:rsid w:val="009363EA"/>
    <w:rsid w:val="00956572"/>
    <w:rsid w:val="009711F8"/>
    <w:rsid w:val="009756F0"/>
    <w:rsid w:val="009A6278"/>
    <w:rsid w:val="009C4AD4"/>
    <w:rsid w:val="009C6A7C"/>
    <w:rsid w:val="009D368F"/>
    <w:rsid w:val="009D476B"/>
    <w:rsid w:val="009E3052"/>
    <w:rsid w:val="009F0935"/>
    <w:rsid w:val="00A151F9"/>
    <w:rsid w:val="00A334DE"/>
    <w:rsid w:val="00A432C3"/>
    <w:rsid w:val="00A80E10"/>
    <w:rsid w:val="00A9204E"/>
    <w:rsid w:val="00AF6840"/>
    <w:rsid w:val="00B06CEF"/>
    <w:rsid w:val="00B876B7"/>
    <w:rsid w:val="00BA7765"/>
    <w:rsid w:val="00BB28FE"/>
    <w:rsid w:val="00BC7C92"/>
    <w:rsid w:val="00C41A6F"/>
    <w:rsid w:val="00C44598"/>
    <w:rsid w:val="00C46379"/>
    <w:rsid w:val="00C57AD3"/>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E1B6A"/>
    <w:rsid w:val="00F017DC"/>
    <w:rsid w:val="00F254A0"/>
    <w:rsid w:val="00F4004A"/>
    <w:rsid w:val="00F81A53"/>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756</TotalTime>
  <Pages>2</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75</cp:revision>
  <dcterms:created xsi:type="dcterms:W3CDTF">2024-05-24T18:18:00Z</dcterms:created>
  <dcterms:modified xsi:type="dcterms:W3CDTF">2024-10-25T18:37:00Z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